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1D55A" w14:textId="1EF03B8C" w:rsidR="004F4425" w:rsidRPr="002E2681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677989">
        <w:rPr>
          <w:rFonts w:cs="Arial"/>
          <w:noProof w:val="0"/>
          <w:sz w:val="24"/>
          <w:szCs w:val="24"/>
        </w:rPr>
        <w:t>2</w:t>
      </w:r>
      <w:r w:rsidR="004E5477">
        <w:rPr>
          <w:rFonts w:cs="Arial"/>
          <w:noProof w:val="0"/>
          <w:sz w:val="24"/>
          <w:szCs w:val="24"/>
        </w:rPr>
        <w:t>5-bis</w:t>
      </w:r>
      <w:r>
        <w:rPr>
          <w:rFonts w:cs="Arial"/>
          <w:bCs/>
          <w:noProof w:val="0"/>
          <w:sz w:val="24"/>
        </w:rPr>
        <w:tab/>
      </w:r>
      <w:r w:rsidR="00A560FB" w:rsidRPr="00A560FB">
        <w:rPr>
          <w:rFonts w:cs="Arial"/>
          <w:bCs/>
          <w:noProof w:val="0"/>
          <w:sz w:val="24"/>
          <w:lang w:eastAsia="ja-JP"/>
        </w:rPr>
        <w:t>R3-245681</w:t>
      </w:r>
    </w:p>
    <w:p w14:paraId="55C2C685" w14:textId="71FF4B62" w:rsidR="004F4425" w:rsidRPr="0058696E" w:rsidRDefault="004E5477" w:rsidP="004F442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Hefei</w:t>
      </w:r>
      <w:r w:rsidR="0058696E" w:rsidRPr="000B2C8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8696E" w:rsidRPr="00DA71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8D5F9F" w:rsidRPr="004E547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D5F9F" w:rsidRPr="008D5F9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 w:rsidRPr="004E5477">
        <w:rPr>
          <w:b/>
          <w:noProof/>
          <w:sz w:val="24"/>
          <w:vertAlign w:val="superscript"/>
        </w:rPr>
        <w:t>th</w:t>
      </w:r>
      <w:r w:rsidR="008D5F9F" w:rsidRPr="008D5F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D5F9F" w:rsidRPr="008D5F9F">
        <w:rPr>
          <w:b/>
          <w:noProof/>
          <w:sz w:val="24"/>
        </w:rPr>
        <w:t xml:space="preserve"> 2024</w:t>
      </w:r>
    </w:p>
    <w:p w14:paraId="2C46BA94" w14:textId="77777777" w:rsidR="00501135" w:rsidRPr="0058696E" w:rsidRDefault="00501135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CEB6BBC" w14:textId="42BEAD00" w:rsidR="00883547" w:rsidRPr="00D65869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4C4613"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 w:rsidRPr="004C4613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 w:rsidRPr="004C4613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E5477">
        <w:rPr>
          <w:rFonts w:cs="Arial"/>
          <w:b/>
          <w:bCs/>
          <w:color w:val="000000"/>
          <w:sz w:val="24"/>
          <w:szCs w:val="24"/>
          <w:lang w:val="en-US"/>
        </w:rPr>
        <w:t>31.2</w:t>
      </w:r>
    </w:p>
    <w:p w14:paraId="67E781D4" w14:textId="77777777" w:rsidR="00086F7B" w:rsidRDefault="00501135" w:rsidP="00086F7B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A4C1D">
        <w:rPr>
          <w:rFonts w:cs="Arial"/>
          <w:b/>
          <w:bCs/>
          <w:sz w:val="24"/>
          <w:lang w:val="en-US"/>
        </w:rPr>
        <w:t>Ericsson</w:t>
      </w:r>
    </w:p>
    <w:p w14:paraId="376C8658" w14:textId="6866B0D3" w:rsidR="00501135" w:rsidRDefault="00501135" w:rsidP="00086F7B">
      <w:pPr>
        <w:tabs>
          <w:tab w:val="left" w:pos="1985"/>
        </w:tabs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4E5477">
        <w:rPr>
          <w:rFonts w:cs="Arial"/>
          <w:b/>
          <w:bCs/>
          <w:color w:val="000000"/>
          <w:sz w:val="24"/>
          <w:szCs w:val="24"/>
        </w:rPr>
        <w:t>Response to R3-245375</w:t>
      </w:r>
    </w:p>
    <w:p w14:paraId="596AC020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 </w:t>
      </w:r>
      <w:r w:rsidR="00557A21">
        <w:rPr>
          <w:rFonts w:cs="Arial"/>
          <w:b/>
          <w:bCs/>
          <w:sz w:val="24"/>
          <w:szCs w:val="24"/>
        </w:rPr>
        <w:t>and Decision</w:t>
      </w:r>
    </w:p>
    <w:p w14:paraId="6F596383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A5B409F" w14:textId="723430F7" w:rsidR="00E66923" w:rsidRDefault="004E5477" w:rsidP="00F56736">
      <w:r>
        <w:t>In R3-245375, the proposal is to allow the CU-CP to deactivate activity monitoring over E1, for e.g. FWA use-cases</w:t>
      </w:r>
      <w:r w:rsidR="00F1201D">
        <w:t>.</w:t>
      </w:r>
      <w:r>
        <w:t xml:space="preserve"> This contribution discusses the use-case itself, and the possible solutions if RAN3 agrees to support it as new feature for Rel-19.</w:t>
      </w:r>
    </w:p>
    <w:p w14:paraId="2BE2E8EF" w14:textId="44F72A7D" w:rsidR="00501135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bookmarkEnd w:id="8"/>
      <w:bookmarkEnd w:id="9"/>
      <w:bookmarkEnd w:id="10"/>
      <w:bookmarkEnd w:id="11"/>
      <w:bookmarkEnd w:id="12"/>
      <w:bookmarkEnd w:id="13"/>
      <w:bookmarkEnd w:id="14"/>
      <w:r w:rsidR="00883547">
        <w:rPr>
          <w:rFonts w:cs="Arial"/>
        </w:rPr>
        <w:tab/>
      </w:r>
      <w:r w:rsidR="00883547">
        <w:t>Discussion</w:t>
      </w:r>
      <w:r w:rsidR="00F23C88">
        <w:rPr>
          <w:rFonts w:cs="Arial"/>
        </w:rPr>
        <w:t xml:space="preserve"> </w:t>
      </w:r>
    </w:p>
    <w:p w14:paraId="79CB11D2" w14:textId="77777777" w:rsidR="004E5477" w:rsidRDefault="004E5477" w:rsidP="00883547">
      <w:pPr>
        <w:pStyle w:val="BodyText"/>
        <w:jc w:val="left"/>
        <w:rPr>
          <w:lang w:val="en-US"/>
        </w:rPr>
      </w:pPr>
      <w:r>
        <w:rPr>
          <w:lang w:val="en-US"/>
        </w:rPr>
        <w:t>According to stage-2, and as described in the CR cover page, inactivity monitoring shall be performed by the CU-UP:</w:t>
      </w:r>
    </w:p>
    <w:p w14:paraId="1943EE43" w14:textId="71C32E26" w:rsidR="00883547" w:rsidRPr="004E5477" w:rsidRDefault="004E5477" w:rsidP="00883547">
      <w:pPr>
        <w:pStyle w:val="BodyText"/>
        <w:jc w:val="left"/>
        <w:rPr>
          <w:i/>
          <w:iCs/>
          <w:lang w:val="en-US"/>
        </w:rPr>
      </w:pPr>
      <w:r w:rsidRPr="004E5477">
        <w:rPr>
          <w:i/>
          <w:iCs/>
          <w:lang w:val="en-US"/>
        </w:rPr>
        <w:t xml:space="preserve">“The node hosting user plane part of NR PDCP (e.g. </w:t>
      </w:r>
      <w:proofErr w:type="spellStart"/>
      <w:r w:rsidRPr="004E5477">
        <w:rPr>
          <w:i/>
          <w:iCs/>
          <w:lang w:val="en-US"/>
        </w:rPr>
        <w:t>gNB</w:t>
      </w:r>
      <w:proofErr w:type="spellEnd"/>
      <w:r w:rsidRPr="004E5477">
        <w:rPr>
          <w:i/>
          <w:iCs/>
          <w:lang w:val="en-US"/>
        </w:rPr>
        <w:t xml:space="preserve">-CU, </w:t>
      </w:r>
      <w:proofErr w:type="spellStart"/>
      <w:r w:rsidRPr="004E5477">
        <w:rPr>
          <w:i/>
          <w:iCs/>
          <w:lang w:val="en-US"/>
        </w:rPr>
        <w:t>gNB</w:t>
      </w:r>
      <w:proofErr w:type="spellEnd"/>
      <w:r w:rsidRPr="004E5477">
        <w:rPr>
          <w:i/>
          <w:iCs/>
          <w:lang w:val="en-US"/>
        </w:rPr>
        <w:t xml:space="preserve">-CU-UP, and for EN-DC, </w:t>
      </w:r>
      <w:proofErr w:type="spellStart"/>
      <w:r w:rsidRPr="004E5477">
        <w:rPr>
          <w:i/>
          <w:iCs/>
          <w:lang w:val="en-US"/>
        </w:rPr>
        <w:t>MeNB</w:t>
      </w:r>
      <w:proofErr w:type="spellEnd"/>
      <w:r w:rsidRPr="004E5477">
        <w:rPr>
          <w:i/>
          <w:iCs/>
          <w:lang w:val="en-US"/>
        </w:rPr>
        <w:t xml:space="preserve"> or </w:t>
      </w:r>
      <w:proofErr w:type="spellStart"/>
      <w:r w:rsidRPr="004E5477">
        <w:rPr>
          <w:i/>
          <w:iCs/>
          <w:lang w:val="en-US"/>
        </w:rPr>
        <w:t>SgNB</w:t>
      </w:r>
      <w:proofErr w:type="spellEnd"/>
      <w:r w:rsidRPr="004E5477">
        <w:rPr>
          <w:i/>
          <w:iCs/>
          <w:lang w:val="en-US"/>
        </w:rPr>
        <w:t xml:space="preserve"> depending on the bearer split) shall perform user inactivity monitoring and further informs its inactivity or (re)activation to the node having C-plane connection towards the core network (e.g. over E1, X2).”</w:t>
      </w:r>
      <w:r w:rsidR="00613AD0" w:rsidRPr="004E5477">
        <w:rPr>
          <w:i/>
          <w:iCs/>
          <w:lang w:val="en-US"/>
        </w:rPr>
        <w:t>.</w:t>
      </w:r>
    </w:p>
    <w:p w14:paraId="768CE5F9" w14:textId="50B28F98" w:rsidR="00476D5F" w:rsidRPr="00476D5F" w:rsidRDefault="004E5477" w:rsidP="00883547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 w:rsidRPr="00476D5F">
        <w:rPr>
          <w:b w:val="0"/>
          <w:bCs w:val="0"/>
          <w:lang w:val="en-US"/>
        </w:rPr>
        <w:t xml:space="preserve">To justify the use-case (i.e. deactivating activity monitoring over E1), the cover </w:t>
      </w:r>
      <w:r w:rsidR="00476D5F">
        <w:rPr>
          <w:b w:val="0"/>
          <w:bCs w:val="0"/>
          <w:lang w:val="en-US"/>
        </w:rPr>
        <w:t>page states</w:t>
      </w:r>
      <w:r w:rsidR="00476D5F" w:rsidRPr="00476D5F">
        <w:rPr>
          <w:b w:val="0"/>
          <w:bCs w:val="0"/>
          <w:lang w:val="en-US"/>
        </w:rPr>
        <w:t xml:space="preserve"> that</w:t>
      </w:r>
      <w:r w:rsidR="00476D5F">
        <w:rPr>
          <w:b w:val="0"/>
          <w:bCs w:val="0"/>
          <w:lang w:val="en-US"/>
        </w:rPr>
        <w:t xml:space="preserve"> the CU-CP will change the UE RRC state (e.g. send it to RRC_INACTIVE) when receiving the </w:t>
      </w:r>
      <w:r w:rsidR="00476D5F" w:rsidRPr="00476D5F">
        <w:rPr>
          <w:b w:val="0"/>
          <w:bCs w:val="0"/>
          <w:lang w:val="en-US"/>
        </w:rPr>
        <w:t>BEARER CONTEXT INACTIVITY NOTIFICATION</w:t>
      </w:r>
      <w:r w:rsidR="00476D5F">
        <w:rPr>
          <w:b w:val="0"/>
          <w:bCs w:val="0"/>
          <w:lang w:val="en-US"/>
        </w:rPr>
        <w:t xml:space="preserve"> message</w:t>
      </w:r>
      <w:r w:rsidR="00476D5F" w:rsidRPr="00476D5F">
        <w:rPr>
          <w:b w:val="0"/>
          <w:bCs w:val="0"/>
          <w:lang w:val="en-US"/>
        </w:rPr>
        <w:t>:</w:t>
      </w:r>
    </w:p>
    <w:p w14:paraId="658E69B7" w14:textId="7D627884" w:rsidR="00476D5F" w:rsidRPr="00476D5F" w:rsidRDefault="00476D5F" w:rsidP="00883547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i/>
          <w:iCs/>
          <w:lang w:val="en-US"/>
        </w:rPr>
      </w:pPr>
      <w:r w:rsidRPr="00476D5F">
        <w:rPr>
          <w:b w:val="0"/>
          <w:bCs w:val="0"/>
          <w:i/>
          <w:iCs/>
          <w:lang w:val="en-US"/>
        </w:rPr>
        <w:t>Hence, at maximum 7200 seconds of inactivity the CU-UP will report inactivity to the CU-CP, and subsequently an RRC state change is triggered.</w:t>
      </w:r>
    </w:p>
    <w:p w14:paraId="74DA279D" w14:textId="58847D43" w:rsidR="004E5477" w:rsidRDefault="00476D5F" w:rsidP="00883547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But this is not correct. The CU-CP is free to ignore</w:t>
      </w:r>
      <w:r w:rsidR="0045712D">
        <w:rPr>
          <w:b w:val="0"/>
          <w:bCs w:val="0"/>
          <w:lang w:val="en-US"/>
        </w:rPr>
        <w:t xml:space="preserve"> the </w:t>
      </w:r>
      <w:r w:rsidR="0045712D" w:rsidRPr="00476D5F">
        <w:rPr>
          <w:b w:val="0"/>
          <w:bCs w:val="0"/>
          <w:lang w:val="en-US"/>
        </w:rPr>
        <w:t>BEARER CONTEXT INACTIVITY NOTIFICATION</w:t>
      </w:r>
      <w:r w:rsidR="0045712D">
        <w:rPr>
          <w:b w:val="0"/>
          <w:bCs w:val="0"/>
          <w:lang w:val="en-US"/>
        </w:rPr>
        <w:t xml:space="preserve"> message and keep the UE in RRC_CONNECTED</w:t>
      </w:r>
      <w:r>
        <w:rPr>
          <w:b w:val="0"/>
          <w:bCs w:val="0"/>
          <w:lang w:val="en-US"/>
        </w:rPr>
        <w:t xml:space="preserve">. </w:t>
      </w:r>
      <w:r w:rsidR="00440E6F">
        <w:rPr>
          <w:b w:val="0"/>
          <w:bCs w:val="0"/>
          <w:lang w:val="en-US"/>
        </w:rPr>
        <w:t>The b</w:t>
      </w:r>
      <w:r>
        <w:rPr>
          <w:b w:val="0"/>
          <w:bCs w:val="0"/>
          <w:lang w:val="en-US"/>
        </w:rPr>
        <w:t xml:space="preserve">ehavior of the CU-CP when receiving the inactivity notification </w:t>
      </w:r>
      <w:r w:rsidR="00440E6F">
        <w:rPr>
          <w:b w:val="0"/>
          <w:bCs w:val="0"/>
          <w:lang w:val="en-US"/>
        </w:rPr>
        <w:t xml:space="preserve">from CU-UP </w:t>
      </w:r>
      <w:r>
        <w:rPr>
          <w:b w:val="0"/>
          <w:bCs w:val="0"/>
          <w:lang w:val="en-US"/>
        </w:rPr>
        <w:t>is up to implementation</w:t>
      </w:r>
      <w:r w:rsidR="0045712D">
        <w:rPr>
          <w:b w:val="0"/>
          <w:bCs w:val="0"/>
          <w:lang w:val="en-US"/>
        </w:rPr>
        <w:t>.</w:t>
      </w:r>
    </w:p>
    <w:p w14:paraId="1FA4CB6C" w14:textId="3B2C267D" w:rsidR="00476D5F" w:rsidRDefault="00476D5F" w:rsidP="00883547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lang w:val="en-US"/>
        </w:rPr>
      </w:pPr>
      <w:r w:rsidRPr="0045712D">
        <w:rPr>
          <w:lang w:val="en-US"/>
        </w:rPr>
        <w:t xml:space="preserve">Observation 1: </w:t>
      </w:r>
      <w:r w:rsidR="0045712D" w:rsidRPr="0045712D">
        <w:rPr>
          <w:lang w:val="en-US"/>
        </w:rPr>
        <w:t>Behavior of the CU-CP when receiving the inactivity notification</w:t>
      </w:r>
      <w:r w:rsidR="00440E6F">
        <w:rPr>
          <w:lang w:val="en-US"/>
        </w:rPr>
        <w:t xml:space="preserve"> from CU-UP</w:t>
      </w:r>
      <w:r w:rsidR="0045712D" w:rsidRPr="0045712D">
        <w:rPr>
          <w:lang w:val="en-US"/>
        </w:rPr>
        <w:t xml:space="preserve"> is up to implementation</w:t>
      </w:r>
      <w:r w:rsidR="0045712D">
        <w:rPr>
          <w:lang w:val="en-US"/>
        </w:rPr>
        <w:t>.</w:t>
      </w:r>
    </w:p>
    <w:p w14:paraId="068F5AA8" w14:textId="7E83E0C2" w:rsidR="0045712D" w:rsidRPr="0045712D" w:rsidRDefault="0045712D" w:rsidP="00883547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 w:rsidRPr="0045712D">
        <w:rPr>
          <w:b w:val="0"/>
          <w:bCs w:val="0"/>
          <w:lang w:val="en-US"/>
        </w:rPr>
        <w:t>Therefore, one implementation could set all inactivity timers for FWA</w:t>
      </w:r>
      <w:r>
        <w:rPr>
          <w:b w:val="0"/>
          <w:bCs w:val="0"/>
          <w:lang w:val="en-US"/>
        </w:rPr>
        <w:t xml:space="preserve"> UEs to </w:t>
      </w:r>
      <w:r w:rsidR="003300B7">
        <w:rPr>
          <w:b w:val="0"/>
          <w:bCs w:val="0"/>
          <w:lang w:val="en-US"/>
        </w:rPr>
        <w:t>7200s</w:t>
      </w:r>
      <w:r w:rsidR="003300B7" w:rsidRPr="0045712D">
        <w:rPr>
          <w:b w:val="0"/>
          <w:bCs w:val="0"/>
          <w:lang w:val="en-US"/>
        </w:rPr>
        <w:t xml:space="preserve"> and</w:t>
      </w:r>
      <w:r w:rsidRPr="0045712D">
        <w:rPr>
          <w:b w:val="0"/>
          <w:bCs w:val="0"/>
          <w:lang w:val="en-US"/>
        </w:rPr>
        <w:t xml:space="preserve"> ignore </w:t>
      </w:r>
      <w:r>
        <w:rPr>
          <w:b w:val="0"/>
          <w:bCs w:val="0"/>
          <w:lang w:val="en-US"/>
        </w:rPr>
        <w:t>the inactivity notification that may be sent by the CU-UP. Which means that the remaining point to discuss is related to the signaling load over E1: Does</w:t>
      </w:r>
      <w:r w:rsidRPr="0045712D">
        <w:rPr>
          <w:b w:val="0"/>
          <w:bCs w:val="0"/>
          <w:lang w:val="en-US"/>
        </w:rPr>
        <w:t xml:space="preserve"> signaling load over E1 need to be optimized in case inactivity monitoring is not needed</w:t>
      </w:r>
      <w:r w:rsidR="003300B7">
        <w:rPr>
          <w:b w:val="0"/>
          <w:bCs w:val="0"/>
          <w:lang w:val="en-US"/>
        </w:rPr>
        <w:t xml:space="preserve"> for some UEs?</w:t>
      </w:r>
    </w:p>
    <w:p w14:paraId="47FD5C90" w14:textId="09AAB5F4" w:rsidR="004E5477" w:rsidRDefault="00614A48" w:rsidP="00883547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lang w:val="en-US"/>
        </w:rPr>
      </w:pPr>
      <w:r>
        <w:rPr>
          <w:b w:val="0"/>
          <w:bCs w:val="0"/>
          <w:lang w:val="en-US"/>
        </w:rPr>
        <w:t>And maybe one last thing to consider before RAN3 takes a decision: the possibility to deactivate inactivity monitoring in CU-UP was already proposed and discussed during RAN3#104 (see R3-194494)</w:t>
      </w:r>
      <w:r w:rsidR="008D2340">
        <w:rPr>
          <w:b w:val="0"/>
          <w:bCs w:val="0"/>
          <w:lang w:val="en-US"/>
        </w:rPr>
        <w:t xml:space="preserve"> and the following meetings</w:t>
      </w:r>
      <w:r>
        <w:rPr>
          <w:b w:val="0"/>
          <w:bCs w:val="0"/>
          <w:lang w:val="en-US"/>
        </w:rPr>
        <w:t>.</w:t>
      </w:r>
    </w:p>
    <w:p w14:paraId="6E728C72" w14:textId="4E1C1078" w:rsidR="00B91AF7" w:rsidRPr="007557B1" w:rsidRDefault="00613AD0" w:rsidP="00883547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lang w:val="en-US"/>
        </w:rPr>
      </w:pPr>
      <w:r>
        <w:rPr>
          <w:lang w:val="en-US"/>
        </w:rPr>
        <w:t>Proposal 1</w:t>
      </w:r>
      <w:r w:rsidR="00883547">
        <w:rPr>
          <w:lang w:val="en-US"/>
        </w:rPr>
        <w:t xml:space="preserve">: </w:t>
      </w:r>
      <w:r w:rsidR="004E5477">
        <w:rPr>
          <w:lang w:val="en-US"/>
        </w:rPr>
        <w:t xml:space="preserve">RAN3 to discuss if </w:t>
      </w:r>
      <w:r w:rsidR="00476D5F">
        <w:rPr>
          <w:lang w:val="en-US"/>
        </w:rPr>
        <w:t>signaling load over E1 needs to be optimized in case inactivity monitoring is not needed</w:t>
      </w:r>
      <w:r w:rsidR="003300B7">
        <w:rPr>
          <w:lang w:val="en-US"/>
        </w:rPr>
        <w:t xml:space="preserve"> for some UEs</w:t>
      </w:r>
      <w:r w:rsidR="00883547">
        <w:rPr>
          <w:lang w:val="en-US"/>
        </w:rPr>
        <w:t>.</w:t>
      </w:r>
    </w:p>
    <w:p w14:paraId="036B94A6" w14:textId="77777777" w:rsidR="003300B7" w:rsidRDefault="003300B7" w:rsidP="00B30E89">
      <w:pPr>
        <w:pStyle w:val="BodyText"/>
        <w:tabs>
          <w:tab w:val="left" w:pos="2910"/>
        </w:tabs>
        <w:rPr>
          <w:lang w:val="en-US"/>
        </w:rPr>
      </w:pPr>
    </w:p>
    <w:p w14:paraId="0A77F820" w14:textId="4DFD179C" w:rsidR="007557B1" w:rsidRDefault="003300B7" w:rsidP="00B30E89">
      <w:pPr>
        <w:pStyle w:val="BodyText"/>
        <w:tabs>
          <w:tab w:val="left" w:pos="2910"/>
        </w:tabs>
        <w:rPr>
          <w:lang w:val="en-US"/>
        </w:rPr>
      </w:pPr>
      <w:r>
        <w:rPr>
          <w:lang w:val="en-US"/>
        </w:rPr>
        <w:t xml:space="preserve">If RAN3 decides to allow the CU-CP to deactivate inactivity monitoring over E1, there are several technical solutions that may be discussed. The first one is proposed in R3-245375 </w:t>
      </w:r>
      <w:r w:rsidR="00440E6F">
        <w:rPr>
          <w:lang w:val="en-US"/>
        </w:rPr>
        <w:t xml:space="preserve">and is to </w:t>
      </w:r>
      <w:r>
        <w:rPr>
          <w:lang w:val="en-US"/>
        </w:rPr>
        <w:t xml:space="preserve">extend the range of the inactivity timer </w:t>
      </w:r>
      <w:r w:rsidR="00440E6F">
        <w:rPr>
          <w:lang w:val="en-US"/>
        </w:rPr>
        <w:t>by</w:t>
      </w:r>
      <w:r>
        <w:rPr>
          <w:lang w:val="en-US"/>
        </w:rPr>
        <w:t xml:space="preserve"> includ</w:t>
      </w:r>
      <w:r w:rsidR="00440E6F">
        <w:rPr>
          <w:lang w:val="en-US"/>
        </w:rPr>
        <w:t>ing</w:t>
      </w:r>
      <w:r>
        <w:rPr>
          <w:lang w:val="en-US"/>
        </w:rPr>
        <w:t xml:space="preserve"> the value “0”. However, this is not </w:t>
      </w:r>
      <w:r w:rsidR="00440E6F">
        <w:rPr>
          <w:lang w:val="en-US"/>
        </w:rPr>
        <w:t>backward compatible.</w:t>
      </w:r>
    </w:p>
    <w:p w14:paraId="3ED46C5E" w14:textId="1DCD721F" w:rsidR="00191C2C" w:rsidRDefault="003300B7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lang w:val="en-US"/>
        </w:rPr>
      </w:pPr>
      <w:r>
        <w:rPr>
          <w:lang w:val="en-US"/>
        </w:rPr>
        <w:t xml:space="preserve">Observation </w:t>
      </w:r>
      <w:r w:rsidR="00B30E89">
        <w:rPr>
          <w:lang w:val="en-US"/>
        </w:rPr>
        <w:t>2</w:t>
      </w:r>
      <w:r w:rsidR="00BC3E79" w:rsidRPr="005D761B">
        <w:rPr>
          <w:lang w:val="en-US"/>
        </w:rPr>
        <w:t>:</w:t>
      </w:r>
      <w:r w:rsidR="00B30E89">
        <w:rPr>
          <w:lang w:val="en-US"/>
        </w:rPr>
        <w:t xml:space="preserve"> </w:t>
      </w:r>
      <w:r w:rsidR="00440E6F">
        <w:rPr>
          <w:lang w:val="en-US"/>
        </w:rPr>
        <w:t>Solution proposed in R3-245375 is non backward compatible.</w:t>
      </w:r>
    </w:p>
    <w:p w14:paraId="24A86237" w14:textId="18D04579" w:rsidR="00440E6F" w:rsidRDefault="00DC548F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 w:rsidRPr="00DC548F">
        <w:rPr>
          <w:b w:val="0"/>
          <w:bCs w:val="0"/>
          <w:lang w:val="en-US"/>
        </w:rPr>
        <w:lastRenderedPageBreak/>
        <w:t xml:space="preserve">One way to make this solution backward compatible would be </w:t>
      </w:r>
      <w:r>
        <w:rPr>
          <w:b w:val="0"/>
          <w:bCs w:val="0"/>
          <w:lang w:val="en-US"/>
        </w:rPr>
        <w:t>to add a new integer value</w:t>
      </w:r>
      <w:r w:rsidRPr="00DC548F">
        <w:rPr>
          <w:b w:val="0"/>
          <w:bCs w:val="0"/>
          <w:lang w:val="en-US"/>
        </w:rPr>
        <w:t xml:space="preserve">, as </w:t>
      </w:r>
      <w:r w:rsidR="00BD3B7C">
        <w:rPr>
          <w:b w:val="0"/>
          <w:bCs w:val="0"/>
          <w:lang w:val="en-US"/>
        </w:rPr>
        <w:t>described below</w:t>
      </w:r>
      <w:r w:rsidRPr="00DC548F">
        <w:rPr>
          <w:b w:val="0"/>
          <w:bCs w:val="0"/>
          <w:lang w:val="en-US"/>
        </w:rPr>
        <w:t>:</w:t>
      </w:r>
    </w:p>
    <w:p w14:paraId="764587F1" w14:textId="5B20C532" w:rsidR="00DC548F" w:rsidRDefault="00DC548F" w:rsidP="00DC548F">
      <w:pPr>
        <w:pStyle w:val="PL"/>
        <w:spacing w:line="0" w:lineRule="atLeast"/>
        <w:rPr>
          <w:rFonts w:eastAsia="MS Mincho"/>
          <w:snapToGrid w:val="0"/>
          <w:lang w:val="en-GB"/>
        </w:rPr>
      </w:pPr>
      <w:r>
        <w:rPr>
          <w:snapToGrid w:val="0"/>
        </w:rPr>
        <w:t>Inactivity-Timer</w:t>
      </w:r>
      <w:proofErr w:type="gramStart"/>
      <w:r>
        <w:rPr>
          <w:snapToGrid w:val="0"/>
        </w:rPr>
        <w:tab/>
        <w:t>::</w:t>
      </w:r>
      <w:proofErr w:type="gramEnd"/>
      <w:r>
        <w:rPr>
          <w:snapToGrid w:val="0"/>
        </w:rPr>
        <w:t>=</w:t>
      </w:r>
      <w:r>
        <w:rPr>
          <w:snapToGrid w:val="0"/>
        </w:rPr>
        <w:tab/>
        <w:t>INTEGER (1..7200, ...</w:t>
      </w:r>
      <w:r w:rsidRPr="00DC548F">
        <w:rPr>
          <w:snapToGrid w:val="0"/>
          <w:highlight w:val="yellow"/>
        </w:rPr>
        <w:t>, 0</w:t>
      </w:r>
      <w:r>
        <w:rPr>
          <w:snapToGrid w:val="0"/>
        </w:rPr>
        <w:t>)</w:t>
      </w:r>
    </w:p>
    <w:p w14:paraId="6AC7CAA7" w14:textId="77777777" w:rsidR="00DC548F" w:rsidRPr="00DC548F" w:rsidRDefault="00DC548F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</w:p>
    <w:p w14:paraId="32B9B38F" w14:textId="6C0195FF" w:rsidR="00DC548F" w:rsidRPr="00DC548F" w:rsidRDefault="00DC548F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 w:rsidRPr="00DC548F">
        <w:rPr>
          <w:b w:val="0"/>
          <w:bCs w:val="0"/>
          <w:lang w:val="en-US"/>
        </w:rPr>
        <w:t xml:space="preserve">But using </w:t>
      </w:r>
      <w:r>
        <w:rPr>
          <w:b w:val="0"/>
          <w:bCs w:val="0"/>
          <w:lang w:val="en-US"/>
        </w:rPr>
        <w:t>the value</w:t>
      </w:r>
      <w:r w:rsidR="00BD3B7C">
        <w:rPr>
          <w:b w:val="0"/>
          <w:bCs w:val="0"/>
          <w:lang w:val="en-US"/>
        </w:rPr>
        <w:t xml:space="preserve"> </w:t>
      </w:r>
      <w:r w:rsidRPr="00DC548F">
        <w:rPr>
          <w:b w:val="0"/>
          <w:bCs w:val="0"/>
          <w:lang w:val="en-US"/>
        </w:rPr>
        <w:t xml:space="preserve">“0” </w:t>
      </w:r>
      <w:r>
        <w:rPr>
          <w:b w:val="0"/>
          <w:bCs w:val="0"/>
          <w:lang w:val="en-US"/>
        </w:rPr>
        <w:t>may be misunderstood in that case</w:t>
      </w:r>
      <w:r w:rsidRPr="00DC548F">
        <w:rPr>
          <w:b w:val="0"/>
          <w:bCs w:val="0"/>
          <w:lang w:val="en-US"/>
        </w:rPr>
        <w:t xml:space="preserve">. In some other features enabled by a timer, “0” is used by the requesting node to ask the sending node to send a report right away </w:t>
      </w:r>
      <w:r w:rsidR="00BD3B7C">
        <w:rPr>
          <w:b w:val="0"/>
          <w:bCs w:val="0"/>
          <w:lang w:val="en-US"/>
        </w:rPr>
        <w:t>(i.e. after 0s</w:t>
      </w:r>
      <w:r w:rsidRPr="00DC548F">
        <w:rPr>
          <w:b w:val="0"/>
          <w:bCs w:val="0"/>
          <w:lang w:val="en-US"/>
        </w:rPr>
        <w:t>).</w:t>
      </w:r>
    </w:p>
    <w:p w14:paraId="1D4FA447" w14:textId="77777777" w:rsidR="009A10C1" w:rsidRDefault="009A10C1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</w:p>
    <w:p w14:paraId="23B539EF" w14:textId="6B005DE5" w:rsidR="00DC548F" w:rsidRPr="00DC548F" w:rsidRDefault="00DC548F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 w:rsidRPr="00DC548F">
        <w:rPr>
          <w:b w:val="0"/>
          <w:bCs w:val="0"/>
          <w:lang w:val="en-US"/>
        </w:rPr>
        <w:t>Another solution, without ASN.1 impact, would be to only remove the semantics description</w:t>
      </w:r>
      <w:r w:rsidR="00BD3B7C">
        <w:rPr>
          <w:b w:val="0"/>
          <w:bCs w:val="0"/>
          <w:lang w:val="en-US"/>
        </w:rPr>
        <w:t>s of the different Inactivity Timer IEs</w:t>
      </w:r>
      <w:r w:rsidRPr="00DC548F">
        <w:rPr>
          <w:b w:val="0"/>
          <w:bCs w:val="0"/>
          <w:lang w:val="en-US"/>
        </w:rPr>
        <w:t>. In that case, if none of the inactivity timers are sent</w:t>
      </w:r>
      <w:r w:rsidR="00BD3B7C">
        <w:rPr>
          <w:b w:val="0"/>
          <w:bCs w:val="0"/>
          <w:lang w:val="en-US"/>
        </w:rPr>
        <w:t xml:space="preserve"> by the CU-CP</w:t>
      </w:r>
      <w:r w:rsidR="007A2DA4">
        <w:rPr>
          <w:b w:val="0"/>
          <w:bCs w:val="0"/>
          <w:lang w:val="en-US"/>
        </w:rPr>
        <w:t>, which is already possible a</w:t>
      </w:r>
      <w:r w:rsidR="008D2340">
        <w:rPr>
          <w:b w:val="0"/>
          <w:bCs w:val="0"/>
          <w:lang w:val="en-US"/>
        </w:rPr>
        <w:t>s</w:t>
      </w:r>
      <w:r w:rsidR="007A2DA4">
        <w:rPr>
          <w:b w:val="0"/>
          <w:bCs w:val="0"/>
          <w:lang w:val="en-US"/>
        </w:rPr>
        <w:t xml:space="preserve"> they are all optional IEs</w:t>
      </w:r>
      <w:r w:rsidRPr="00DC548F">
        <w:rPr>
          <w:b w:val="0"/>
          <w:bCs w:val="0"/>
          <w:lang w:val="en-US"/>
        </w:rPr>
        <w:t xml:space="preserve">, the inactivity monitoring could be </w:t>
      </w:r>
      <w:r w:rsidR="00BD3B7C">
        <w:rPr>
          <w:b w:val="0"/>
          <w:bCs w:val="0"/>
          <w:lang w:val="en-US"/>
        </w:rPr>
        <w:t>interpreted</w:t>
      </w:r>
      <w:r w:rsidRPr="00DC548F">
        <w:rPr>
          <w:b w:val="0"/>
          <w:bCs w:val="0"/>
          <w:lang w:val="en-US"/>
        </w:rPr>
        <w:t xml:space="preserve"> by the CU-UP as </w:t>
      </w:r>
      <w:r w:rsidR="00BD3B7C" w:rsidRPr="00DC548F">
        <w:rPr>
          <w:b w:val="0"/>
          <w:bCs w:val="0"/>
          <w:lang w:val="en-US"/>
        </w:rPr>
        <w:t>deactivated</w:t>
      </w:r>
      <w:r w:rsidRPr="00DC548F">
        <w:rPr>
          <w:b w:val="0"/>
          <w:bCs w:val="0"/>
          <w:lang w:val="en-US"/>
        </w:rPr>
        <w:t>.</w:t>
      </w:r>
      <w:r w:rsidR="006B6426">
        <w:rPr>
          <w:b w:val="0"/>
          <w:bCs w:val="0"/>
          <w:lang w:val="en-US"/>
        </w:rPr>
        <w:t xml:space="preserve"> But this solution may not be functionally backward compatible.</w:t>
      </w:r>
    </w:p>
    <w:p w14:paraId="19FCCF5B" w14:textId="77777777" w:rsidR="009A10C1" w:rsidRDefault="009A10C1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</w:p>
    <w:p w14:paraId="5B141DA8" w14:textId="135E0BF1" w:rsidR="006B6426" w:rsidRDefault="006B6426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Another solution would be to</w:t>
      </w:r>
      <w:r w:rsidR="00BD3B7C">
        <w:rPr>
          <w:b w:val="0"/>
          <w:bCs w:val="0"/>
          <w:lang w:val="en-US"/>
        </w:rPr>
        <w:t xml:space="preserve"> </w:t>
      </w:r>
      <w:r>
        <w:rPr>
          <w:b w:val="0"/>
          <w:bCs w:val="0"/>
          <w:lang w:val="en-US"/>
        </w:rPr>
        <w:t xml:space="preserve">add a new codepoint to the </w:t>
      </w:r>
      <w:r w:rsidRPr="001C5771">
        <w:rPr>
          <w:b w:val="0"/>
          <w:bCs w:val="0"/>
          <w:i/>
          <w:iCs/>
          <w:lang w:val="en-US"/>
        </w:rPr>
        <w:t>Activity Notification Level</w:t>
      </w:r>
      <w:r>
        <w:rPr>
          <w:b w:val="0"/>
          <w:bCs w:val="0"/>
          <w:lang w:val="en-US"/>
        </w:rPr>
        <w:t xml:space="preserve"> IE, as described below:</w:t>
      </w:r>
    </w:p>
    <w:p w14:paraId="0C86BE96" w14:textId="2A5845C5" w:rsidR="006B6426" w:rsidRPr="00D629EF" w:rsidRDefault="006B6426" w:rsidP="006B6426">
      <w:pPr>
        <w:pStyle w:val="Heading4"/>
        <w:keepNext w:val="0"/>
        <w:widowControl w:val="0"/>
        <w:rPr>
          <w:noProof/>
        </w:rPr>
      </w:pPr>
      <w:bookmarkStart w:id="15" w:name="_Toc20955647"/>
      <w:bookmarkStart w:id="16" w:name="_Toc29461085"/>
      <w:bookmarkStart w:id="17" w:name="_Toc29505817"/>
      <w:bookmarkStart w:id="18" w:name="_Toc36556342"/>
      <w:bookmarkStart w:id="19" w:name="_Toc45881806"/>
      <w:bookmarkStart w:id="20" w:name="_Toc51852445"/>
      <w:bookmarkStart w:id="21" w:name="_Toc56620396"/>
      <w:bookmarkStart w:id="22" w:name="_Toc64448036"/>
      <w:bookmarkStart w:id="23" w:name="_Toc74152811"/>
      <w:bookmarkStart w:id="24" w:name="_Toc88656236"/>
      <w:bookmarkStart w:id="25" w:name="_Toc88657295"/>
      <w:bookmarkStart w:id="26" w:name="_Toc105657357"/>
      <w:bookmarkStart w:id="27" w:name="_Toc106108738"/>
      <w:bookmarkStart w:id="28" w:name="_Toc112687831"/>
      <w:bookmarkStart w:id="29" w:name="_Toc170754004"/>
      <w:r w:rsidRPr="00D629EF">
        <w:rPr>
          <w:noProof/>
        </w:rPr>
        <w:t>9.3.1.67</w:t>
      </w:r>
      <w:r w:rsidRPr="00D629EF">
        <w:rPr>
          <w:noProof/>
        </w:rPr>
        <w:tab/>
        <w:t>Activity Notification Level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84A3578" w14:textId="77777777" w:rsidR="006B6426" w:rsidRPr="00D629EF" w:rsidRDefault="006B6426" w:rsidP="006B6426">
      <w:pPr>
        <w:widowControl w:val="0"/>
        <w:rPr>
          <w:noProof/>
        </w:rPr>
      </w:pPr>
      <w:r w:rsidRPr="00D629EF">
        <w:t>This IE contains information on which level activity notification shall be performed.</w:t>
      </w:r>
      <w:r w:rsidRPr="00D629EF">
        <w:rPr>
          <w:noProof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B6426" w:rsidRPr="00D629EF" w14:paraId="22C29E8E" w14:textId="77777777" w:rsidTr="00623529">
        <w:trPr>
          <w:tblHeader/>
        </w:trPr>
        <w:tc>
          <w:tcPr>
            <w:tcW w:w="2448" w:type="dxa"/>
          </w:tcPr>
          <w:p w14:paraId="41F2002E" w14:textId="77777777" w:rsidR="006B6426" w:rsidRPr="00D629EF" w:rsidRDefault="006B6426" w:rsidP="00623529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FDB867" w14:textId="77777777" w:rsidR="006B6426" w:rsidRPr="00D629EF" w:rsidRDefault="006B6426" w:rsidP="00623529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F984380" w14:textId="77777777" w:rsidR="006B6426" w:rsidRPr="00D629EF" w:rsidRDefault="006B6426" w:rsidP="00623529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F62578C" w14:textId="77777777" w:rsidR="006B6426" w:rsidRPr="00D629EF" w:rsidRDefault="006B6426" w:rsidP="00623529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AC56BBB" w14:textId="77777777" w:rsidR="006B6426" w:rsidRPr="00D629EF" w:rsidRDefault="006B6426" w:rsidP="00623529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6B6426" w:rsidRPr="00D629EF" w14:paraId="73DBC72A" w14:textId="77777777" w:rsidTr="00623529">
        <w:tc>
          <w:tcPr>
            <w:tcW w:w="2448" w:type="dxa"/>
          </w:tcPr>
          <w:p w14:paraId="1F497B37" w14:textId="77777777" w:rsidR="006B6426" w:rsidRPr="00D629EF" w:rsidRDefault="006B6426" w:rsidP="0062352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rFonts w:eastAsia="Batang" w:cs="Arial"/>
                <w:lang w:eastAsia="ja-JP"/>
              </w:rPr>
              <w:t>Activity Notification Level</w:t>
            </w:r>
          </w:p>
        </w:tc>
        <w:tc>
          <w:tcPr>
            <w:tcW w:w="1080" w:type="dxa"/>
          </w:tcPr>
          <w:p w14:paraId="6108A759" w14:textId="77777777" w:rsidR="006B6426" w:rsidRPr="00D629EF" w:rsidRDefault="006B6426" w:rsidP="00623529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440" w:type="dxa"/>
          </w:tcPr>
          <w:p w14:paraId="2408EE48" w14:textId="77777777" w:rsidR="006B6426" w:rsidRPr="00D629EF" w:rsidRDefault="006B6426" w:rsidP="00623529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872" w:type="dxa"/>
          </w:tcPr>
          <w:p w14:paraId="05A9F7AF" w14:textId="1B588412" w:rsidR="006B6426" w:rsidRPr="00D629EF" w:rsidRDefault="006B6426" w:rsidP="00623529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ENUMERATED (</w:t>
            </w:r>
            <w:r w:rsidRPr="00D629EF">
              <w:rPr>
                <w:rFonts w:cs="Arial"/>
              </w:rPr>
              <w:t>DRB</w:t>
            </w:r>
            <w:r w:rsidRPr="00D629EF">
              <w:rPr>
                <w:rFonts w:cs="Arial"/>
                <w:lang w:eastAsia="ja-JP"/>
              </w:rPr>
              <w:t>, PDU Session</w:t>
            </w:r>
            <w:r w:rsidRPr="00D629EF">
              <w:rPr>
                <w:rFonts w:cs="Arial"/>
              </w:rPr>
              <w:t>, UE, …</w:t>
            </w:r>
            <w:r>
              <w:rPr>
                <w:rFonts w:cs="Arial"/>
              </w:rPr>
              <w:t xml:space="preserve">, </w:t>
            </w:r>
            <w:r w:rsidRPr="006B6426">
              <w:rPr>
                <w:rFonts w:cs="Arial"/>
                <w:highlight w:val="yellow"/>
              </w:rPr>
              <w:t>Deactivated</w:t>
            </w:r>
            <w:r w:rsidRPr="00D629EF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</w:tcPr>
          <w:p w14:paraId="648F988A" w14:textId="77777777" w:rsidR="006B6426" w:rsidRPr="00D629EF" w:rsidRDefault="006B6426" w:rsidP="00623529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</w:tbl>
    <w:p w14:paraId="517478B6" w14:textId="77777777" w:rsidR="006B6426" w:rsidRPr="00D629EF" w:rsidRDefault="006B6426" w:rsidP="006B6426">
      <w:pPr>
        <w:widowControl w:val="0"/>
      </w:pPr>
    </w:p>
    <w:p w14:paraId="53B9230C" w14:textId="31CCF84A" w:rsidR="001C5771" w:rsidRDefault="001C5771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But this may also</w:t>
      </w:r>
      <w:r w:rsidR="008B11D1">
        <w:rPr>
          <w:b w:val="0"/>
          <w:bCs w:val="0"/>
          <w:lang w:val="en-US"/>
        </w:rPr>
        <w:t xml:space="preserve"> not</w:t>
      </w:r>
      <w:r>
        <w:rPr>
          <w:b w:val="0"/>
          <w:bCs w:val="0"/>
          <w:lang w:val="en-US"/>
        </w:rPr>
        <w:t xml:space="preserve"> be functionally backward compatible, because a node not implementing the new codepoint may not know what activity notification level to apply.</w:t>
      </w:r>
    </w:p>
    <w:p w14:paraId="5AA8545A" w14:textId="77777777" w:rsidR="009A10C1" w:rsidRDefault="009A10C1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</w:p>
    <w:p w14:paraId="3B69C2CF" w14:textId="65F06E92" w:rsidR="00BD3B7C" w:rsidRPr="00DC548F" w:rsidRDefault="006B6426" w:rsidP="00BC3E79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Therefore, the </w:t>
      </w:r>
      <w:r w:rsidR="001C5771">
        <w:rPr>
          <w:b w:val="0"/>
          <w:bCs w:val="0"/>
          <w:lang w:val="en-US"/>
        </w:rPr>
        <w:t>“</w:t>
      </w:r>
      <w:r>
        <w:rPr>
          <w:b w:val="0"/>
          <w:bCs w:val="0"/>
          <w:lang w:val="en-US"/>
        </w:rPr>
        <w:t>most backward compatible solution</w:t>
      </w:r>
      <w:r w:rsidR="001C5771">
        <w:rPr>
          <w:b w:val="0"/>
          <w:bCs w:val="0"/>
          <w:lang w:val="en-US"/>
        </w:rPr>
        <w:t>”</w:t>
      </w:r>
      <w:r>
        <w:rPr>
          <w:b w:val="0"/>
          <w:bCs w:val="0"/>
          <w:lang w:val="en-US"/>
        </w:rPr>
        <w:t xml:space="preserve"> would be </w:t>
      </w:r>
      <w:r w:rsidR="009A10C1">
        <w:rPr>
          <w:b w:val="0"/>
          <w:bCs w:val="0"/>
          <w:lang w:val="en-US"/>
        </w:rPr>
        <w:t xml:space="preserve">to </w:t>
      </w:r>
      <w:r>
        <w:rPr>
          <w:b w:val="0"/>
          <w:bCs w:val="0"/>
          <w:lang w:val="en-US"/>
        </w:rPr>
        <w:t>add a new</w:t>
      </w:r>
      <w:r w:rsidR="001C5771">
        <w:rPr>
          <w:b w:val="0"/>
          <w:bCs w:val="0"/>
          <w:lang w:val="en-US"/>
        </w:rPr>
        <w:t xml:space="preserve"> optional </w:t>
      </w:r>
      <w:r>
        <w:rPr>
          <w:b w:val="0"/>
          <w:bCs w:val="0"/>
          <w:lang w:val="en-US"/>
        </w:rPr>
        <w:t xml:space="preserve">IE </w:t>
      </w:r>
      <w:r w:rsidR="001C5771">
        <w:rPr>
          <w:b w:val="0"/>
          <w:bCs w:val="0"/>
          <w:lang w:val="en-US"/>
        </w:rPr>
        <w:t xml:space="preserve">to BEARER CONTEXT SETUP REQUEST message, which will indicate to the CU-UP to disable </w:t>
      </w:r>
      <w:r w:rsidR="009A10C1">
        <w:rPr>
          <w:b w:val="0"/>
          <w:bCs w:val="0"/>
          <w:lang w:val="en-US"/>
        </w:rPr>
        <w:t xml:space="preserve">inactivity notification for that Bearer Context and to ignore the </w:t>
      </w:r>
      <w:r w:rsidR="009A10C1" w:rsidRPr="001C5771">
        <w:rPr>
          <w:b w:val="0"/>
          <w:bCs w:val="0"/>
          <w:i/>
          <w:iCs/>
          <w:lang w:val="en-US"/>
        </w:rPr>
        <w:t>Activity Notification Level</w:t>
      </w:r>
      <w:r w:rsidR="009A10C1">
        <w:rPr>
          <w:b w:val="0"/>
          <w:bCs w:val="0"/>
          <w:lang w:val="en-US"/>
        </w:rPr>
        <w:t xml:space="preserve"> IE. If the receiver does not implement the new IE, it will just perform inactivity monitoring as received in the </w:t>
      </w:r>
      <w:r w:rsidR="009A10C1" w:rsidRPr="001C5771">
        <w:rPr>
          <w:b w:val="0"/>
          <w:bCs w:val="0"/>
          <w:i/>
          <w:iCs/>
          <w:lang w:val="en-US"/>
        </w:rPr>
        <w:t>Activity Notification Level</w:t>
      </w:r>
      <w:r w:rsidR="009A10C1">
        <w:rPr>
          <w:b w:val="0"/>
          <w:bCs w:val="0"/>
          <w:lang w:val="en-US"/>
        </w:rPr>
        <w:t xml:space="preserve"> IE.</w:t>
      </w:r>
    </w:p>
    <w:p w14:paraId="1F2FC5DC" w14:textId="6C0F3CDF" w:rsidR="00037D7C" w:rsidRDefault="00BD3B7C" w:rsidP="00AC35E5">
      <w:pPr>
        <w:pStyle w:val="BodyText"/>
        <w:rPr>
          <w:b/>
          <w:bCs/>
          <w:lang w:val="en-US"/>
        </w:rPr>
      </w:pPr>
      <w:r w:rsidRPr="009A10C1">
        <w:rPr>
          <w:b/>
          <w:bCs/>
          <w:lang w:val="en-US"/>
        </w:rPr>
        <w:t xml:space="preserve">Proposal 2: </w:t>
      </w:r>
      <w:r w:rsidR="009A10C1" w:rsidRPr="009A10C1">
        <w:rPr>
          <w:b/>
          <w:bCs/>
          <w:lang w:val="en-US"/>
        </w:rPr>
        <w:t>If the use-case described in R3-24</w:t>
      </w:r>
      <w:r w:rsidR="009A10C1">
        <w:rPr>
          <w:b/>
          <w:bCs/>
          <w:lang w:val="en-US"/>
        </w:rPr>
        <w:t>5375</w:t>
      </w:r>
      <w:r w:rsidR="009A10C1" w:rsidRPr="009A10C1">
        <w:rPr>
          <w:b/>
          <w:bCs/>
          <w:lang w:val="en-US"/>
        </w:rPr>
        <w:t xml:space="preserve"> is agreed by RAN3, add a new optional IE to BEARER CONTEXT SETUP REQUEST message to deactivate inactivity monitoring in CU-UP.</w:t>
      </w:r>
    </w:p>
    <w:p w14:paraId="7BA8C275" w14:textId="77777777" w:rsidR="008B11D1" w:rsidRDefault="008B11D1" w:rsidP="00AC35E5">
      <w:pPr>
        <w:pStyle w:val="BodyText"/>
        <w:rPr>
          <w:b/>
          <w:bCs/>
          <w:lang w:val="en-US"/>
        </w:rPr>
      </w:pPr>
    </w:p>
    <w:p w14:paraId="297BA65C" w14:textId="7F8DB13E" w:rsidR="008B11D1" w:rsidRPr="008B11D1" w:rsidRDefault="008B11D1" w:rsidP="00AC35E5">
      <w:pPr>
        <w:pStyle w:val="BodyText"/>
        <w:rPr>
          <w:lang w:val="en-US"/>
        </w:rPr>
      </w:pPr>
      <w:r w:rsidRPr="008B11D1">
        <w:rPr>
          <w:lang w:val="en-US"/>
        </w:rPr>
        <w:t>In addition, RAN3 needs to discuss if inactivity monitoring can be deactivated by using the Bearer Context Modification procedure</w:t>
      </w:r>
      <w:r>
        <w:rPr>
          <w:lang w:val="en-US"/>
        </w:rPr>
        <w:t>.</w:t>
      </w:r>
    </w:p>
    <w:p w14:paraId="514C6CE3" w14:textId="738D4CD6" w:rsidR="008B11D1" w:rsidRDefault="008B11D1" w:rsidP="00AC35E5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3: </w:t>
      </w:r>
      <w:r w:rsidRPr="009A10C1">
        <w:rPr>
          <w:b/>
          <w:bCs/>
          <w:lang w:val="en-US"/>
        </w:rPr>
        <w:t>If the use-case described in R3-24</w:t>
      </w:r>
      <w:r>
        <w:rPr>
          <w:b/>
          <w:bCs/>
          <w:lang w:val="en-US"/>
        </w:rPr>
        <w:t>5375</w:t>
      </w:r>
      <w:r w:rsidRPr="009A10C1">
        <w:rPr>
          <w:b/>
          <w:bCs/>
          <w:lang w:val="en-US"/>
        </w:rPr>
        <w:t xml:space="preserve"> is agreed by RAN3</w:t>
      </w:r>
      <w:r>
        <w:rPr>
          <w:b/>
          <w:bCs/>
          <w:lang w:val="en-US"/>
        </w:rPr>
        <w:t>, RAN3 to discuss if inactivity monitoring can be deactivated by using the Bearer Context Modification procedure.</w:t>
      </w:r>
    </w:p>
    <w:p w14:paraId="74032414" w14:textId="1A46A12F" w:rsidR="008B11D1" w:rsidRPr="008B11D1" w:rsidRDefault="008B11D1" w:rsidP="00AC35E5">
      <w:pPr>
        <w:pStyle w:val="BodyText"/>
        <w:rPr>
          <w:lang w:val="en-US"/>
        </w:rPr>
      </w:pPr>
      <w:r w:rsidRPr="008B11D1">
        <w:rPr>
          <w:lang w:val="en-US"/>
        </w:rPr>
        <w:t xml:space="preserve">Also, a stage-2 CR </w:t>
      </w:r>
      <w:r w:rsidR="00B04274">
        <w:rPr>
          <w:lang w:val="en-US"/>
        </w:rPr>
        <w:t>(for TS 38.401) will</w:t>
      </w:r>
      <w:r w:rsidRPr="008B11D1">
        <w:rPr>
          <w:lang w:val="en-US"/>
        </w:rPr>
        <w:t xml:space="preserve"> also </w:t>
      </w:r>
      <w:r w:rsidR="00B04274">
        <w:rPr>
          <w:lang w:val="en-US"/>
        </w:rPr>
        <w:t xml:space="preserve">be </w:t>
      </w:r>
      <w:r w:rsidRPr="008B11D1">
        <w:rPr>
          <w:lang w:val="en-US"/>
        </w:rPr>
        <w:t>needed to clarify that the inactivity notification may be disabled in the CU-UP.</w:t>
      </w:r>
    </w:p>
    <w:p w14:paraId="0F62A229" w14:textId="5E0912FB" w:rsidR="008B11D1" w:rsidRPr="009A10C1" w:rsidRDefault="008B11D1" w:rsidP="00AC35E5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3: </w:t>
      </w:r>
      <w:r w:rsidRPr="009A10C1">
        <w:rPr>
          <w:b/>
          <w:bCs/>
          <w:lang w:val="en-US"/>
        </w:rPr>
        <w:t>If the use-case described in R3-24</w:t>
      </w:r>
      <w:r>
        <w:rPr>
          <w:b/>
          <w:bCs/>
          <w:lang w:val="en-US"/>
        </w:rPr>
        <w:t>5375</w:t>
      </w:r>
      <w:r w:rsidRPr="009A10C1">
        <w:rPr>
          <w:b/>
          <w:bCs/>
          <w:lang w:val="en-US"/>
        </w:rPr>
        <w:t xml:space="preserve"> is agreed by RAN3</w:t>
      </w:r>
      <w:r>
        <w:rPr>
          <w:b/>
          <w:bCs/>
          <w:lang w:val="en-US"/>
        </w:rPr>
        <w:t>, a stage-2 CR</w:t>
      </w:r>
      <w:r w:rsidR="008D2340">
        <w:rPr>
          <w:b/>
          <w:bCs/>
          <w:lang w:val="en-US"/>
        </w:rPr>
        <w:t xml:space="preserve"> to TS 38.401</w:t>
      </w:r>
      <w:r>
        <w:rPr>
          <w:b/>
          <w:bCs/>
          <w:lang w:val="en-US"/>
        </w:rPr>
        <w:t xml:space="preserve"> is also needed.</w:t>
      </w:r>
    </w:p>
    <w:p w14:paraId="73677CCE" w14:textId="77777777" w:rsidR="00BD3B7C" w:rsidRPr="00037D7C" w:rsidRDefault="00BD3B7C" w:rsidP="00AC35E5">
      <w:pPr>
        <w:pStyle w:val="BodyText"/>
        <w:rPr>
          <w:lang w:val="en-US"/>
        </w:rPr>
      </w:pPr>
    </w:p>
    <w:p w14:paraId="5B1BE7CA" w14:textId="0A6A9201" w:rsidR="00501135" w:rsidRDefault="00882C47" w:rsidP="00DC1289">
      <w:pPr>
        <w:pStyle w:val="Heading1"/>
        <w:rPr>
          <w:rFonts w:cs="Arial"/>
        </w:rPr>
      </w:pPr>
      <w:bookmarkStart w:id="30" w:name="_Toc527283432"/>
      <w:bookmarkStart w:id="31" w:name="_Toc527283649"/>
      <w:bookmarkStart w:id="32" w:name="_Toc527283678"/>
      <w:bookmarkStart w:id="33" w:name="_Toc527283742"/>
      <w:bookmarkStart w:id="34" w:name="_Toc527283746"/>
      <w:bookmarkStart w:id="35" w:name="_Toc527283908"/>
      <w:bookmarkStart w:id="36" w:name="_Toc527283925"/>
      <w:bookmarkStart w:id="37" w:name="_Hlk16664956"/>
      <w:r w:rsidRPr="001A78F7">
        <w:rPr>
          <w:rFonts w:cs="Arial"/>
        </w:rPr>
        <w:t>3</w:t>
      </w:r>
      <w:r w:rsidR="00501135" w:rsidRPr="001A78F7">
        <w:rPr>
          <w:rFonts w:cs="Arial"/>
        </w:rPr>
        <w:tab/>
      </w:r>
      <w:r w:rsidR="0001024C" w:rsidRPr="001A78F7">
        <w:rPr>
          <w:rFonts w:cs="Arial"/>
        </w:rPr>
        <w:t>Conclusion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714BBF0F" w14:textId="337FFBAD" w:rsidR="00590D80" w:rsidRDefault="003300B7" w:rsidP="00440E6F">
      <w:r>
        <w:t>The use-case and solution proposed in R3-245375 w</w:t>
      </w:r>
      <w:r w:rsidR="008D2340">
        <w:t>ere</w:t>
      </w:r>
      <w:r>
        <w:t xml:space="preserve"> discussed and the following observations and proposals were made</w:t>
      </w:r>
      <w:r w:rsidR="009E37EC">
        <w:t>:</w:t>
      </w:r>
      <w:bookmarkEnd w:id="37"/>
    </w:p>
    <w:p w14:paraId="50F49971" w14:textId="77777777" w:rsidR="009A10C1" w:rsidRDefault="009A10C1" w:rsidP="009A10C1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lang w:val="en-US"/>
        </w:rPr>
      </w:pPr>
      <w:r w:rsidRPr="0045712D">
        <w:rPr>
          <w:lang w:val="en-US"/>
        </w:rPr>
        <w:lastRenderedPageBreak/>
        <w:t>Observation 1: Behavior of the CU-CP when receiving the inactivity notification</w:t>
      </w:r>
      <w:r>
        <w:rPr>
          <w:lang w:val="en-US"/>
        </w:rPr>
        <w:t xml:space="preserve"> from CU-UP</w:t>
      </w:r>
      <w:r w:rsidRPr="0045712D">
        <w:rPr>
          <w:lang w:val="en-US"/>
        </w:rPr>
        <w:t xml:space="preserve"> is up to implementation</w:t>
      </w:r>
      <w:r>
        <w:rPr>
          <w:lang w:val="en-US"/>
        </w:rPr>
        <w:t>.</w:t>
      </w:r>
    </w:p>
    <w:p w14:paraId="40A7739F" w14:textId="77777777" w:rsidR="009A10C1" w:rsidRPr="007557B1" w:rsidRDefault="009A10C1" w:rsidP="009A10C1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lang w:val="en-US"/>
        </w:rPr>
      </w:pPr>
      <w:r>
        <w:rPr>
          <w:lang w:val="en-US"/>
        </w:rPr>
        <w:t>Proposal 1: RAN3 to discuss if signaling load over E1 needs to be optimized in case inactivity monitoring is not needed for some UEs.</w:t>
      </w:r>
    </w:p>
    <w:p w14:paraId="1226BC39" w14:textId="77777777" w:rsidR="009A10C1" w:rsidRDefault="009A10C1" w:rsidP="009A10C1">
      <w:pPr>
        <w:pStyle w:val="Proposal"/>
        <w:numPr>
          <w:ilvl w:val="0"/>
          <w:numId w:val="0"/>
        </w:numPr>
        <w:tabs>
          <w:tab w:val="clear" w:pos="1701"/>
        </w:tabs>
        <w:jc w:val="left"/>
        <w:rPr>
          <w:lang w:val="en-US"/>
        </w:rPr>
      </w:pPr>
      <w:r>
        <w:rPr>
          <w:lang w:val="en-US"/>
        </w:rPr>
        <w:t>Observation 2</w:t>
      </w:r>
      <w:r w:rsidRPr="005D761B">
        <w:rPr>
          <w:lang w:val="en-US"/>
        </w:rPr>
        <w:t>:</w:t>
      </w:r>
      <w:r>
        <w:rPr>
          <w:lang w:val="en-US"/>
        </w:rPr>
        <w:t xml:space="preserve"> Solution proposed in R3-245375 is non backward compatible.</w:t>
      </w:r>
    </w:p>
    <w:p w14:paraId="31B7AB09" w14:textId="25A0C539" w:rsidR="009A10C1" w:rsidRDefault="009A10C1" w:rsidP="009A10C1">
      <w:pPr>
        <w:pStyle w:val="BodyText"/>
        <w:rPr>
          <w:b/>
          <w:bCs/>
          <w:lang w:val="en-US"/>
        </w:rPr>
      </w:pPr>
      <w:r w:rsidRPr="009A10C1">
        <w:rPr>
          <w:b/>
          <w:bCs/>
          <w:lang w:val="en-US"/>
        </w:rPr>
        <w:t>Proposal 2: If the use-case described in R3-24</w:t>
      </w:r>
      <w:r>
        <w:rPr>
          <w:b/>
          <w:bCs/>
          <w:lang w:val="en-US"/>
        </w:rPr>
        <w:t>5375</w:t>
      </w:r>
      <w:r w:rsidRPr="009A10C1">
        <w:rPr>
          <w:b/>
          <w:bCs/>
          <w:lang w:val="en-US"/>
        </w:rPr>
        <w:t xml:space="preserve"> is agreed by RAN3, add a new optional IE to BEARER CONTEXT SETUP REQUEST message to deactivate inactivity monitoring in CU-UP</w:t>
      </w:r>
      <w:r>
        <w:rPr>
          <w:b/>
          <w:bCs/>
          <w:lang w:val="en-US"/>
        </w:rPr>
        <w:t>.</w:t>
      </w:r>
    </w:p>
    <w:p w14:paraId="2A90E26F" w14:textId="77777777" w:rsidR="00B04274" w:rsidRDefault="00B04274" w:rsidP="00B04274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3: </w:t>
      </w:r>
      <w:r w:rsidRPr="009A10C1">
        <w:rPr>
          <w:b/>
          <w:bCs/>
          <w:lang w:val="en-US"/>
        </w:rPr>
        <w:t>If the use-case described in R3-24</w:t>
      </w:r>
      <w:r>
        <w:rPr>
          <w:b/>
          <w:bCs/>
          <w:lang w:val="en-US"/>
        </w:rPr>
        <w:t>5375</w:t>
      </w:r>
      <w:r w:rsidRPr="009A10C1">
        <w:rPr>
          <w:b/>
          <w:bCs/>
          <w:lang w:val="en-US"/>
        </w:rPr>
        <w:t xml:space="preserve"> is agreed by RAN3</w:t>
      </w:r>
      <w:r>
        <w:rPr>
          <w:b/>
          <w:bCs/>
          <w:lang w:val="en-US"/>
        </w:rPr>
        <w:t>, RAN3 to discuss if inactivity monitoring can be deactivated by using the Bearer Context Modification procedure.</w:t>
      </w:r>
    </w:p>
    <w:p w14:paraId="19BE09F6" w14:textId="1B44179B" w:rsidR="00B04274" w:rsidRPr="009A10C1" w:rsidRDefault="00B04274" w:rsidP="009A10C1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3: </w:t>
      </w:r>
      <w:r w:rsidRPr="009A10C1">
        <w:rPr>
          <w:b/>
          <w:bCs/>
          <w:lang w:val="en-US"/>
        </w:rPr>
        <w:t>If the use-case described in R3-24</w:t>
      </w:r>
      <w:r>
        <w:rPr>
          <w:b/>
          <w:bCs/>
          <w:lang w:val="en-US"/>
        </w:rPr>
        <w:t>5375</w:t>
      </w:r>
      <w:r w:rsidRPr="009A10C1">
        <w:rPr>
          <w:b/>
          <w:bCs/>
          <w:lang w:val="en-US"/>
        </w:rPr>
        <w:t xml:space="preserve"> is agreed by RAN3</w:t>
      </w:r>
      <w:r>
        <w:rPr>
          <w:b/>
          <w:bCs/>
          <w:lang w:val="en-US"/>
        </w:rPr>
        <w:t xml:space="preserve">, a stage-2 CR </w:t>
      </w:r>
      <w:r w:rsidR="008D2340">
        <w:rPr>
          <w:b/>
          <w:bCs/>
          <w:lang w:val="en-US"/>
        </w:rPr>
        <w:t xml:space="preserve">to TS 38.401 </w:t>
      </w:r>
      <w:r>
        <w:rPr>
          <w:b/>
          <w:bCs/>
          <w:lang w:val="en-US"/>
        </w:rPr>
        <w:t>is also needed.</w:t>
      </w:r>
    </w:p>
    <w:sectPr w:rsidR="00B04274" w:rsidRPr="009A10C1" w:rsidSect="004125FA">
      <w:footerReference w:type="even" r:id="rId11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5A5FD" w14:textId="77777777" w:rsidR="00F03A12" w:rsidRDefault="00F03A12">
      <w:r>
        <w:separator/>
      </w:r>
    </w:p>
  </w:endnote>
  <w:endnote w:type="continuationSeparator" w:id="0">
    <w:p w14:paraId="62D1D804" w14:textId="77777777" w:rsidR="00F03A12" w:rsidRDefault="00F03A12">
      <w:r>
        <w:continuationSeparator/>
      </w:r>
    </w:p>
  </w:endnote>
  <w:endnote w:type="continuationNotice" w:id="1">
    <w:p w14:paraId="1E77722C" w14:textId="77777777" w:rsidR="00F03A12" w:rsidRDefault="00F03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E3992" w14:textId="050D8D7D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51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4153586D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B00DD" w14:textId="77777777" w:rsidR="00F03A12" w:rsidRDefault="00F03A12">
      <w:r>
        <w:separator/>
      </w:r>
    </w:p>
  </w:footnote>
  <w:footnote w:type="continuationSeparator" w:id="0">
    <w:p w14:paraId="44712E75" w14:textId="77777777" w:rsidR="00F03A12" w:rsidRDefault="00F03A12">
      <w:r>
        <w:continuationSeparator/>
      </w:r>
    </w:p>
  </w:footnote>
  <w:footnote w:type="continuationNotice" w:id="1">
    <w:p w14:paraId="18349A9B" w14:textId="77777777" w:rsidR="00F03A12" w:rsidRDefault="00F03A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F84F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563BAF"/>
    <w:multiLevelType w:val="multilevel"/>
    <w:tmpl w:val="F11C7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6385B"/>
    <w:multiLevelType w:val="hybridMultilevel"/>
    <w:tmpl w:val="7AC073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43248D"/>
    <w:multiLevelType w:val="hybridMultilevel"/>
    <w:tmpl w:val="E83ABCA6"/>
    <w:lvl w:ilvl="0" w:tplc="E2C2D9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7296A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103B0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E88B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A2EF14"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F8DD2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B8EBA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2AA1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04663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255679"/>
    <w:multiLevelType w:val="hybridMultilevel"/>
    <w:tmpl w:val="41782C8C"/>
    <w:lvl w:ilvl="0" w:tplc="76E6CA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D8BB1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669BD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70E07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48CB2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BC394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A6ED3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F25F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380FB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101303"/>
    <w:multiLevelType w:val="hybridMultilevel"/>
    <w:tmpl w:val="F7062E54"/>
    <w:lvl w:ilvl="0" w:tplc="20000011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6" w15:restartNumberingAfterBreak="0">
    <w:nsid w:val="1A821B54"/>
    <w:multiLevelType w:val="hybridMultilevel"/>
    <w:tmpl w:val="47C6D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C7CF6"/>
    <w:multiLevelType w:val="hybridMultilevel"/>
    <w:tmpl w:val="7744F982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655FF4"/>
    <w:multiLevelType w:val="hybridMultilevel"/>
    <w:tmpl w:val="A070838A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7180C460"/>
    <w:lvl w:ilvl="0" w:tplc="78A864BC">
      <w:start w:val="1"/>
      <w:numFmt w:val="decimal"/>
      <w:pStyle w:val="Proposal"/>
      <w:lvlText w:val="Proposal %1"/>
      <w:lvlJc w:val="left"/>
      <w:pPr>
        <w:tabs>
          <w:tab w:val="num" w:pos="3005"/>
        </w:tabs>
        <w:ind w:left="300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550B62"/>
    <w:multiLevelType w:val="hybridMultilevel"/>
    <w:tmpl w:val="A6EAE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F1EB8"/>
    <w:multiLevelType w:val="hybridMultilevel"/>
    <w:tmpl w:val="599639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BC17690"/>
    <w:multiLevelType w:val="hybridMultilevel"/>
    <w:tmpl w:val="A44EF6F6"/>
    <w:lvl w:ilvl="0" w:tplc="F0C8DA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B8C6B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4F58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22B52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BE19B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89D1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5856D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942A0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C623B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42354"/>
    <w:multiLevelType w:val="hybridMultilevel"/>
    <w:tmpl w:val="12D84690"/>
    <w:lvl w:ilvl="0" w:tplc="7AE4F5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84682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5E0B3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84E8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34138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3098A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EEE33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E6AC9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783CC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7290D16"/>
    <w:multiLevelType w:val="hybridMultilevel"/>
    <w:tmpl w:val="7220C0FA"/>
    <w:lvl w:ilvl="0" w:tplc="ABD484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7EF9A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0B522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C8120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5652D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52B21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20F16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7EDDD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30FE5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9BA0EB2"/>
    <w:multiLevelType w:val="hybridMultilevel"/>
    <w:tmpl w:val="01B03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C37A6"/>
    <w:multiLevelType w:val="hybridMultilevel"/>
    <w:tmpl w:val="4EC2E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70B2A"/>
    <w:multiLevelType w:val="multilevel"/>
    <w:tmpl w:val="0C800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40E86"/>
    <w:multiLevelType w:val="hybridMultilevel"/>
    <w:tmpl w:val="ABE61D56"/>
    <w:lvl w:ilvl="0" w:tplc="F5FC51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706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F20D6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126828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EA006E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F233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DEECC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0075A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BC9F9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89B4060"/>
    <w:multiLevelType w:val="hybridMultilevel"/>
    <w:tmpl w:val="BC62B532"/>
    <w:lvl w:ilvl="0" w:tplc="E8F0E8B8">
      <w:start w:val="201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B0C7DC0"/>
    <w:multiLevelType w:val="hybridMultilevel"/>
    <w:tmpl w:val="06426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925985"/>
    <w:multiLevelType w:val="multilevel"/>
    <w:tmpl w:val="0D9EB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383A18"/>
    <w:multiLevelType w:val="hybridMultilevel"/>
    <w:tmpl w:val="EFDED8BA"/>
    <w:lvl w:ilvl="0" w:tplc="EDEAC7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EA74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D0DE0E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4703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1A5A5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426A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56997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4B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52B48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2EE5C1B"/>
    <w:multiLevelType w:val="hybridMultilevel"/>
    <w:tmpl w:val="70D03EAA"/>
    <w:lvl w:ilvl="0" w:tplc="E8F0E8B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F45C4"/>
    <w:multiLevelType w:val="hybridMultilevel"/>
    <w:tmpl w:val="62B2CDF6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5249023">
    <w:abstractNumId w:val="0"/>
  </w:num>
  <w:num w:numId="2" w16cid:durableId="641814964">
    <w:abstractNumId w:val="9"/>
  </w:num>
  <w:num w:numId="3" w16cid:durableId="576673672">
    <w:abstractNumId w:val="13"/>
  </w:num>
  <w:num w:numId="4" w16cid:durableId="1972897750">
    <w:abstractNumId w:val="17"/>
  </w:num>
  <w:num w:numId="5" w16cid:durableId="1465854021">
    <w:abstractNumId w:val="10"/>
  </w:num>
  <w:num w:numId="6" w16cid:durableId="417756076">
    <w:abstractNumId w:val="16"/>
  </w:num>
  <w:num w:numId="7" w16cid:durableId="1650400409">
    <w:abstractNumId w:val="21"/>
  </w:num>
  <w:num w:numId="8" w16cid:durableId="390422210">
    <w:abstractNumId w:val="5"/>
  </w:num>
  <w:num w:numId="9" w16cid:durableId="1530873888">
    <w:abstractNumId w:val="9"/>
    <w:lvlOverride w:ilvl="0">
      <w:startOverride w:val="1"/>
    </w:lvlOverride>
  </w:num>
  <w:num w:numId="10" w16cid:durableId="26149174">
    <w:abstractNumId w:val="12"/>
  </w:num>
  <w:num w:numId="11" w16cid:durableId="731319373">
    <w:abstractNumId w:val="14"/>
  </w:num>
  <w:num w:numId="12" w16cid:durableId="1762410898">
    <w:abstractNumId w:val="11"/>
  </w:num>
  <w:num w:numId="13" w16cid:durableId="632829614">
    <w:abstractNumId w:val="24"/>
  </w:num>
  <w:num w:numId="14" w16cid:durableId="1632249185">
    <w:abstractNumId w:val="7"/>
  </w:num>
  <w:num w:numId="15" w16cid:durableId="2038850292">
    <w:abstractNumId w:val="20"/>
  </w:num>
  <w:num w:numId="16" w16cid:durableId="720207504">
    <w:abstractNumId w:val="8"/>
  </w:num>
  <w:num w:numId="17" w16cid:durableId="719942910">
    <w:abstractNumId w:val="25"/>
  </w:num>
  <w:num w:numId="18" w16cid:durableId="2019580249">
    <w:abstractNumId w:val="9"/>
  </w:num>
  <w:num w:numId="19" w16cid:durableId="1046755124">
    <w:abstractNumId w:val="13"/>
    <w:lvlOverride w:ilvl="0">
      <w:startOverride w:val="1"/>
    </w:lvlOverride>
  </w:num>
  <w:num w:numId="20" w16cid:durableId="2119329438">
    <w:abstractNumId w:val="22"/>
  </w:num>
  <w:num w:numId="21" w16cid:durableId="279149689">
    <w:abstractNumId w:val="23"/>
  </w:num>
  <w:num w:numId="22" w16cid:durableId="1525094842">
    <w:abstractNumId w:val="15"/>
  </w:num>
  <w:num w:numId="23" w16cid:durableId="104428267">
    <w:abstractNumId w:val="3"/>
  </w:num>
  <w:num w:numId="24" w16cid:durableId="1071734300">
    <w:abstractNumId w:val="6"/>
  </w:num>
  <w:num w:numId="25" w16cid:durableId="1812333462">
    <w:abstractNumId w:val="18"/>
  </w:num>
  <w:num w:numId="26" w16cid:durableId="1293026303">
    <w:abstractNumId w:val="13"/>
  </w:num>
  <w:num w:numId="27" w16cid:durableId="1222249964">
    <w:abstractNumId w:val="19"/>
  </w:num>
  <w:num w:numId="28" w16cid:durableId="1804034940">
    <w:abstractNumId w:val="13"/>
  </w:num>
  <w:num w:numId="29" w16cid:durableId="465586183">
    <w:abstractNumId w:val="1"/>
  </w:num>
  <w:num w:numId="30" w16cid:durableId="316804804">
    <w:abstractNumId w:val="4"/>
  </w:num>
  <w:num w:numId="31" w16cid:durableId="11413865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3BF6"/>
    <w:rsid w:val="00004A98"/>
    <w:rsid w:val="00004B34"/>
    <w:rsid w:val="0001024C"/>
    <w:rsid w:val="00010D73"/>
    <w:rsid w:val="00011E6A"/>
    <w:rsid w:val="0001261C"/>
    <w:rsid w:val="000131D0"/>
    <w:rsid w:val="00015B93"/>
    <w:rsid w:val="00017934"/>
    <w:rsid w:val="000232DC"/>
    <w:rsid w:val="000233A4"/>
    <w:rsid w:val="000267EE"/>
    <w:rsid w:val="00026DC1"/>
    <w:rsid w:val="000314B7"/>
    <w:rsid w:val="00036721"/>
    <w:rsid w:val="0003699E"/>
    <w:rsid w:val="00037D7C"/>
    <w:rsid w:val="00040BF1"/>
    <w:rsid w:val="00041461"/>
    <w:rsid w:val="00043C35"/>
    <w:rsid w:val="00055F72"/>
    <w:rsid w:val="00062261"/>
    <w:rsid w:val="00063202"/>
    <w:rsid w:val="00063B15"/>
    <w:rsid w:val="000640DF"/>
    <w:rsid w:val="000667D0"/>
    <w:rsid w:val="00077EDC"/>
    <w:rsid w:val="000806BF"/>
    <w:rsid w:val="0008219A"/>
    <w:rsid w:val="000824C0"/>
    <w:rsid w:val="00086F7B"/>
    <w:rsid w:val="00091148"/>
    <w:rsid w:val="00094B7E"/>
    <w:rsid w:val="00094D8E"/>
    <w:rsid w:val="000A05B2"/>
    <w:rsid w:val="000A0A38"/>
    <w:rsid w:val="000A2E1D"/>
    <w:rsid w:val="000A5930"/>
    <w:rsid w:val="000B0ADE"/>
    <w:rsid w:val="000B402C"/>
    <w:rsid w:val="000B45AC"/>
    <w:rsid w:val="000C2BFF"/>
    <w:rsid w:val="000C4641"/>
    <w:rsid w:val="000C716F"/>
    <w:rsid w:val="000D1A66"/>
    <w:rsid w:val="000E0927"/>
    <w:rsid w:val="000E54DF"/>
    <w:rsid w:val="000E6F46"/>
    <w:rsid w:val="000F02C3"/>
    <w:rsid w:val="00103609"/>
    <w:rsid w:val="001067DE"/>
    <w:rsid w:val="00113584"/>
    <w:rsid w:val="001151E8"/>
    <w:rsid w:val="00117327"/>
    <w:rsid w:val="00122EA7"/>
    <w:rsid w:val="0012481C"/>
    <w:rsid w:val="00126984"/>
    <w:rsid w:val="00126BE6"/>
    <w:rsid w:val="00127681"/>
    <w:rsid w:val="00127E4B"/>
    <w:rsid w:val="00130CEA"/>
    <w:rsid w:val="001319AB"/>
    <w:rsid w:val="001319B7"/>
    <w:rsid w:val="00132ECD"/>
    <w:rsid w:val="001376D7"/>
    <w:rsid w:val="0014067A"/>
    <w:rsid w:val="00142EED"/>
    <w:rsid w:val="001470AD"/>
    <w:rsid w:val="00150803"/>
    <w:rsid w:val="00150C9E"/>
    <w:rsid w:val="00151414"/>
    <w:rsid w:val="001572F8"/>
    <w:rsid w:val="001601A9"/>
    <w:rsid w:val="00161FAA"/>
    <w:rsid w:val="00162A98"/>
    <w:rsid w:val="00163007"/>
    <w:rsid w:val="001721F6"/>
    <w:rsid w:val="00176404"/>
    <w:rsid w:val="00177F35"/>
    <w:rsid w:val="00184241"/>
    <w:rsid w:val="00185C2B"/>
    <w:rsid w:val="00190E95"/>
    <w:rsid w:val="00191004"/>
    <w:rsid w:val="001911FC"/>
    <w:rsid w:val="00191C2C"/>
    <w:rsid w:val="001935E7"/>
    <w:rsid w:val="00196CD1"/>
    <w:rsid w:val="001A1503"/>
    <w:rsid w:val="001A6FC9"/>
    <w:rsid w:val="001A78F7"/>
    <w:rsid w:val="001A7D5D"/>
    <w:rsid w:val="001B1B24"/>
    <w:rsid w:val="001B23FE"/>
    <w:rsid w:val="001B5BAA"/>
    <w:rsid w:val="001B6C94"/>
    <w:rsid w:val="001C29D9"/>
    <w:rsid w:val="001C55BE"/>
    <w:rsid w:val="001C5771"/>
    <w:rsid w:val="001C648B"/>
    <w:rsid w:val="001C680A"/>
    <w:rsid w:val="001D1142"/>
    <w:rsid w:val="001D3360"/>
    <w:rsid w:val="001D70F9"/>
    <w:rsid w:val="001E0296"/>
    <w:rsid w:val="001E2A81"/>
    <w:rsid w:val="001E3EEB"/>
    <w:rsid w:val="001F0CE1"/>
    <w:rsid w:val="001F3818"/>
    <w:rsid w:val="00200935"/>
    <w:rsid w:val="0020132E"/>
    <w:rsid w:val="002014BA"/>
    <w:rsid w:val="00202C7B"/>
    <w:rsid w:val="0020649D"/>
    <w:rsid w:val="0020669C"/>
    <w:rsid w:val="002174CA"/>
    <w:rsid w:val="002177A7"/>
    <w:rsid w:val="00217D2C"/>
    <w:rsid w:val="00217E18"/>
    <w:rsid w:val="002300C6"/>
    <w:rsid w:val="00230764"/>
    <w:rsid w:val="00231723"/>
    <w:rsid w:val="002336F5"/>
    <w:rsid w:val="00233796"/>
    <w:rsid w:val="00233A9F"/>
    <w:rsid w:val="00237F7C"/>
    <w:rsid w:val="00244C57"/>
    <w:rsid w:val="00246021"/>
    <w:rsid w:val="00247F22"/>
    <w:rsid w:val="002509DA"/>
    <w:rsid w:val="00250D47"/>
    <w:rsid w:val="0025203F"/>
    <w:rsid w:val="0025702C"/>
    <w:rsid w:val="002611A3"/>
    <w:rsid w:val="00262C6E"/>
    <w:rsid w:val="00262F45"/>
    <w:rsid w:val="002643B8"/>
    <w:rsid w:val="00266782"/>
    <w:rsid w:val="00270E1B"/>
    <w:rsid w:val="00271473"/>
    <w:rsid w:val="00273A9C"/>
    <w:rsid w:val="0027721C"/>
    <w:rsid w:val="00282534"/>
    <w:rsid w:val="00283AD3"/>
    <w:rsid w:val="00283DCF"/>
    <w:rsid w:val="00283F3F"/>
    <w:rsid w:val="00284E91"/>
    <w:rsid w:val="00285118"/>
    <w:rsid w:val="00285B86"/>
    <w:rsid w:val="002864DB"/>
    <w:rsid w:val="00286604"/>
    <w:rsid w:val="00287557"/>
    <w:rsid w:val="00294C24"/>
    <w:rsid w:val="002961B2"/>
    <w:rsid w:val="002A430F"/>
    <w:rsid w:val="002A651B"/>
    <w:rsid w:val="002A739F"/>
    <w:rsid w:val="002B46EF"/>
    <w:rsid w:val="002C42E7"/>
    <w:rsid w:val="002C47FE"/>
    <w:rsid w:val="002C4BA7"/>
    <w:rsid w:val="002C6470"/>
    <w:rsid w:val="002E0244"/>
    <w:rsid w:val="002E15F1"/>
    <w:rsid w:val="002E2681"/>
    <w:rsid w:val="002E62E4"/>
    <w:rsid w:val="002E7CC7"/>
    <w:rsid w:val="002F23AD"/>
    <w:rsid w:val="002F4084"/>
    <w:rsid w:val="00301870"/>
    <w:rsid w:val="00305FE0"/>
    <w:rsid w:val="003067FE"/>
    <w:rsid w:val="003074E1"/>
    <w:rsid w:val="00310A87"/>
    <w:rsid w:val="00311A92"/>
    <w:rsid w:val="003130D4"/>
    <w:rsid w:val="00322225"/>
    <w:rsid w:val="003223B8"/>
    <w:rsid w:val="003229C8"/>
    <w:rsid w:val="003239AD"/>
    <w:rsid w:val="003300B7"/>
    <w:rsid w:val="00334CB7"/>
    <w:rsid w:val="00334E6F"/>
    <w:rsid w:val="003372C1"/>
    <w:rsid w:val="00343313"/>
    <w:rsid w:val="00346607"/>
    <w:rsid w:val="00347CA6"/>
    <w:rsid w:val="003514CE"/>
    <w:rsid w:val="00352215"/>
    <w:rsid w:val="0035327F"/>
    <w:rsid w:val="00354E73"/>
    <w:rsid w:val="00355239"/>
    <w:rsid w:val="00360DF0"/>
    <w:rsid w:val="00362FD6"/>
    <w:rsid w:val="003653DF"/>
    <w:rsid w:val="003658DB"/>
    <w:rsid w:val="00366BA8"/>
    <w:rsid w:val="003671D0"/>
    <w:rsid w:val="00372F08"/>
    <w:rsid w:val="0037784B"/>
    <w:rsid w:val="0038122A"/>
    <w:rsid w:val="00383916"/>
    <w:rsid w:val="00383DB3"/>
    <w:rsid w:val="00384B4B"/>
    <w:rsid w:val="0038750F"/>
    <w:rsid w:val="00393F21"/>
    <w:rsid w:val="00396523"/>
    <w:rsid w:val="003A0811"/>
    <w:rsid w:val="003A0F76"/>
    <w:rsid w:val="003A3D5F"/>
    <w:rsid w:val="003A72C5"/>
    <w:rsid w:val="003A7669"/>
    <w:rsid w:val="003B1332"/>
    <w:rsid w:val="003B14D7"/>
    <w:rsid w:val="003B1B26"/>
    <w:rsid w:val="003B5DB4"/>
    <w:rsid w:val="003B5E69"/>
    <w:rsid w:val="003C2BA9"/>
    <w:rsid w:val="003C46AA"/>
    <w:rsid w:val="003C4FDB"/>
    <w:rsid w:val="003D096D"/>
    <w:rsid w:val="003D108B"/>
    <w:rsid w:val="003D15C1"/>
    <w:rsid w:val="003D1F61"/>
    <w:rsid w:val="003D4E63"/>
    <w:rsid w:val="003D5B21"/>
    <w:rsid w:val="003E0559"/>
    <w:rsid w:val="003E1A8F"/>
    <w:rsid w:val="003E6C2B"/>
    <w:rsid w:val="003F038F"/>
    <w:rsid w:val="003F04CA"/>
    <w:rsid w:val="003F1DA7"/>
    <w:rsid w:val="003F39B5"/>
    <w:rsid w:val="003F438B"/>
    <w:rsid w:val="003F49ED"/>
    <w:rsid w:val="003F51EC"/>
    <w:rsid w:val="003F5EEE"/>
    <w:rsid w:val="003F7098"/>
    <w:rsid w:val="00402C56"/>
    <w:rsid w:val="004060FA"/>
    <w:rsid w:val="00411D55"/>
    <w:rsid w:val="004125FA"/>
    <w:rsid w:val="00412C70"/>
    <w:rsid w:val="0041390E"/>
    <w:rsid w:val="004233F4"/>
    <w:rsid w:val="0042420E"/>
    <w:rsid w:val="00426942"/>
    <w:rsid w:val="00426AB3"/>
    <w:rsid w:val="00431125"/>
    <w:rsid w:val="00431944"/>
    <w:rsid w:val="00434517"/>
    <w:rsid w:val="004362C7"/>
    <w:rsid w:val="00440215"/>
    <w:rsid w:val="00440E6F"/>
    <w:rsid w:val="00440EB3"/>
    <w:rsid w:val="00443906"/>
    <w:rsid w:val="00444A25"/>
    <w:rsid w:val="004457A0"/>
    <w:rsid w:val="00445B7B"/>
    <w:rsid w:val="0044643C"/>
    <w:rsid w:val="00447F3A"/>
    <w:rsid w:val="00453215"/>
    <w:rsid w:val="00456756"/>
    <w:rsid w:val="00456836"/>
    <w:rsid w:val="0045712D"/>
    <w:rsid w:val="00457FBE"/>
    <w:rsid w:val="0046026C"/>
    <w:rsid w:val="00461F19"/>
    <w:rsid w:val="00464F3D"/>
    <w:rsid w:val="00466AB2"/>
    <w:rsid w:val="00467D9A"/>
    <w:rsid w:val="00471C37"/>
    <w:rsid w:val="00471EC5"/>
    <w:rsid w:val="0047247C"/>
    <w:rsid w:val="004730E9"/>
    <w:rsid w:val="00473466"/>
    <w:rsid w:val="00473501"/>
    <w:rsid w:val="00474E2E"/>
    <w:rsid w:val="00474F20"/>
    <w:rsid w:val="00476D5F"/>
    <w:rsid w:val="0048083B"/>
    <w:rsid w:val="00481BD2"/>
    <w:rsid w:val="00483A1C"/>
    <w:rsid w:val="004846FF"/>
    <w:rsid w:val="00484CBA"/>
    <w:rsid w:val="00486091"/>
    <w:rsid w:val="00490531"/>
    <w:rsid w:val="0049527E"/>
    <w:rsid w:val="0049743E"/>
    <w:rsid w:val="004977FB"/>
    <w:rsid w:val="004A2020"/>
    <w:rsid w:val="004A2BC3"/>
    <w:rsid w:val="004A30CB"/>
    <w:rsid w:val="004A605A"/>
    <w:rsid w:val="004A7514"/>
    <w:rsid w:val="004B1023"/>
    <w:rsid w:val="004C1526"/>
    <w:rsid w:val="004C4613"/>
    <w:rsid w:val="004C5623"/>
    <w:rsid w:val="004D62BD"/>
    <w:rsid w:val="004D741D"/>
    <w:rsid w:val="004E0BE7"/>
    <w:rsid w:val="004E3A07"/>
    <w:rsid w:val="004E3AF3"/>
    <w:rsid w:val="004E5477"/>
    <w:rsid w:val="004E5AC2"/>
    <w:rsid w:val="004F0FE1"/>
    <w:rsid w:val="004F4425"/>
    <w:rsid w:val="004F44C7"/>
    <w:rsid w:val="004F4A48"/>
    <w:rsid w:val="004F6DFB"/>
    <w:rsid w:val="00501135"/>
    <w:rsid w:val="00502392"/>
    <w:rsid w:val="00503AD8"/>
    <w:rsid w:val="00507D9D"/>
    <w:rsid w:val="00512DAE"/>
    <w:rsid w:val="00521D84"/>
    <w:rsid w:val="00527F14"/>
    <w:rsid w:val="00537789"/>
    <w:rsid w:val="0053799E"/>
    <w:rsid w:val="005475C5"/>
    <w:rsid w:val="00557A21"/>
    <w:rsid w:val="005638B0"/>
    <w:rsid w:val="005638CE"/>
    <w:rsid w:val="00564AB3"/>
    <w:rsid w:val="00564BE3"/>
    <w:rsid w:val="00564E83"/>
    <w:rsid w:val="005712E4"/>
    <w:rsid w:val="005718AB"/>
    <w:rsid w:val="00571A99"/>
    <w:rsid w:val="00574FCF"/>
    <w:rsid w:val="00580121"/>
    <w:rsid w:val="00581C35"/>
    <w:rsid w:val="00584A0B"/>
    <w:rsid w:val="00584CD0"/>
    <w:rsid w:val="005855D2"/>
    <w:rsid w:val="0058696E"/>
    <w:rsid w:val="00590A2E"/>
    <w:rsid w:val="00590D80"/>
    <w:rsid w:val="00597720"/>
    <w:rsid w:val="005A05E5"/>
    <w:rsid w:val="005A1D2C"/>
    <w:rsid w:val="005A67A8"/>
    <w:rsid w:val="005B14C0"/>
    <w:rsid w:val="005B4BCF"/>
    <w:rsid w:val="005B509D"/>
    <w:rsid w:val="005B6E2E"/>
    <w:rsid w:val="005B6EEF"/>
    <w:rsid w:val="005B7501"/>
    <w:rsid w:val="005C03F7"/>
    <w:rsid w:val="005C1208"/>
    <w:rsid w:val="005C2398"/>
    <w:rsid w:val="005C2738"/>
    <w:rsid w:val="005D096B"/>
    <w:rsid w:val="005D0EC8"/>
    <w:rsid w:val="005D761B"/>
    <w:rsid w:val="005E0240"/>
    <w:rsid w:val="005E02AC"/>
    <w:rsid w:val="005E193E"/>
    <w:rsid w:val="005E51D2"/>
    <w:rsid w:val="005E68AB"/>
    <w:rsid w:val="005F0B76"/>
    <w:rsid w:val="005F7B5E"/>
    <w:rsid w:val="0060382C"/>
    <w:rsid w:val="00603B97"/>
    <w:rsid w:val="00604237"/>
    <w:rsid w:val="0060423C"/>
    <w:rsid w:val="006103E2"/>
    <w:rsid w:val="00613AD0"/>
    <w:rsid w:val="00614A48"/>
    <w:rsid w:val="00615532"/>
    <w:rsid w:val="00617344"/>
    <w:rsid w:val="00620E77"/>
    <w:rsid w:val="00621F97"/>
    <w:rsid w:val="00622EE6"/>
    <w:rsid w:val="0062352A"/>
    <w:rsid w:val="00623C30"/>
    <w:rsid w:val="00624F2D"/>
    <w:rsid w:val="006264D8"/>
    <w:rsid w:val="00631729"/>
    <w:rsid w:val="00631954"/>
    <w:rsid w:val="00633C59"/>
    <w:rsid w:val="00636346"/>
    <w:rsid w:val="006367F1"/>
    <w:rsid w:val="00636E58"/>
    <w:rsid w:val="00643CD9"/>
    <w:rsid w:val="00644676"/>
    <w:rsid w:val="00644721"/>
    <w:rsid w:val="0064585D"/>
    <w:rsid w:val="006463C3"/>
    <w:rsid w:val="00651202"/>
    <w:rsid w:val="006530AB"/>
    <w:rsid w:val="006578B2"/>
    <w:rsid w:val="00665891"/>
    <w:rsid w:val="00667AF9"/>
    <w:rsid w:val="0067411A"/>
    <w:rsid w:val="0067651F"/>
    <w:rsid w:val="00677989"/>
    <w:rsid w:val="00681395"/>
    <w:rsid w:val="00681E22"/>
    <w:rsid w:val="00682BF4"/>
    <w:rsid w:val="00690611"/>
    <w:rsid w:val="00692475"/>
    <w:rsid w:val="00695695"/>
    <w:rsid w:val="00696AF3"/>
    <w:rsid w:val="006A26A4"/>
    <w:rsid w:val="006A2835"/>
    <w:rsid w:val="006A3B91"/>
    <w:rsid w:val="006A44B4"/>
    <w:rsid w:val="006A4516"/>
    <w:rsid w:val="006A461D"/>
    <w:rsid w:val="006A46A8"/>
    <w:rsid w:val="006A4FF6"/>
    <w:rsid w:val="006A693D"/>
    <w:rsid w:val="006B32BE"/>
    <w:rsid w:val="006B5D31"/>
    <w:rsid w:val="006B6426"/>
    <w:rsid w:val="006B660C"/>
    <w:rsid w:val="006B7FCB"/>
    <w:rsid w:val="006C111D"/>
    <w:rsid w:val="006C2A11"/>
    <w:rsid w:val="006C450E"/>
    <w:rsid w:val="006C5BD3"/>
    <w:rsid w:val="006C6AE0"/>
    <w:rsid w:val="006C7ADE"/>
    <w:rsid w:val="006D20AA"/>
    <w:rsid w:val="006D2C9F"/>
    <w:rsid w:val="006D62C8"/>
    <w:rsid w:val="006E010F"/>
    <w:rsid w:val="006E4929"/>
    <w:rsid w:val="006E5336"/>
    <w:rsid w:val="006E696F"/>
    <w:rsid w:val="006F0B1B"/>
    <w:rsid w:val="006F4E0D"/>
    <w:rsid w:val="006F6F4F"/>
    <w:rsid w:val="006F751B"/>
    <w:rsid w:val="00700722"/>
    <w:rsid w:val="00700DAB"/>
    <w:rsid w:val="00701A28"/>
    <w:rsid w:val="0070327B"/>
    <w:rsid w:val="00706564"/>
    <w:rsid w:val="007075BD"/>
    <w:rsid w:val="0071460E"/>
    <w:rsid w:val="007159BF"/>
    <w:rsid w:val="00716280"/>
    <w:rsid w:val="00717D1B"/>
    <w:rsid w:val="00720C67"/>
    <w:rsid w:val="00725813"/>
    <w:rsid w:val="0072633B"/>
    <w:rsid w:val="00727D83"/>
    <w:rsid w:val="00730690"/>
    <w:rsid w:val="0073451F"/>
    <w:rsid w:val="00735F8C"/>
    <w:rsid w:val="00737A22"/>
    <w:rsid w:val="00742A99"/>
    <w:rsid w:val="007433DE"/>
    <w:rsid w:val="007466BD"/>
    <w:rsid w:val="00750AE1"/>
    <w:rsid w:val="00753A0C"/>
    <w:rsid w:val="00754A34"/>
    <w:rsid w:val="007557B1"/>
    <w:rsid w:val="00760B9C"/>
    <w:rsid w:val="0076199F"/>
    <w:rsid w:val="007636DD"/>
    <w:rsid w:val="0076587A"/>
    <w:rsid w:val="00765DC7"/>
    <w:rsid w:val="00770277"/>
    <w:rsid w:val="00774F9B"/>
    <w:rsid w:val="00780B2E"/>
    <w:rsid w:val="00782AA5"/>
    <w:rsid w:val="00783A8D"/>
    <w:rsid w:val="00783DB1"/>
    <w:rsid w:val="00785291"/>
    <w:rsid w:val="007874C7"/>
    <w:rsid w:val="0079087F"/>
    <w:rsid w:val="00791C0E"/>
    <w:rsid w:val="007920D8"/>
    <w:rsid w:val="007941F6"/>
    <w:rsid w:val="00794CAE"/>
    <w:rsid w:val="0079764C"/>
    <w:rsid w:val="007A1277"/>
    <w:rsid w:val="007A2DA4"/>
    <w:rsid w:val="007A375D"/>
    <w:rsid w:val="007A4B64"/>
    <w:rsid w:val="007B245C"/>
    <w:rsid w:val="007B2B30"/>
    <w:rsid w:val="007B42A3"/>
    <w:rsid w:val="007B478F"/>
    <w:rsid w:val="007B72F3"/>
    <w:rsid w:val="007B7E29"/>
    <w:rsid w:val="007C1580"/>
    <w:rsid w:val="007C3E4A"/>
    <w:rsid w:val="007C3F1B"/>
    <w:rsid w:val="007C4631"/>
    <w:rsid w:val="007C64E7"/>
    <w:rsid w:val="007C7C65"/>
    <w:rsid w:val="007D41E9"/>
    <w:rsid w:val="007D441B"/>
    <w:rsid w:val="007D4701"/>
    <w:rsid w:val="007D6CAC"/>
    <w:rsid w:val="007D7A3C"/>
    <w:rsid w:val="007E590D"/>
    <w:rsid w:val="007E693D"/>
    <w:rsid w:val="007E7179"/>
    <w:rsid w:val="007F0BF6"/>
    <w:rsid w:val="007F1C56"/>
    <w:rsid w:val="007F2B95"/>
    <w:rsid w:val="007F48E2"/>
    <w:rsid w:val="007F669C"/>
    <w:rsid w:val="00801B33"/>
    <w:rsid w:val="00802816"/>
    <w:rsid w:val="0080362B"/>
    <w:rsid w:val="00805AD4"/>
    <w:rsid w:val="00812714"/>
    <w:rsid w:val="00812CEF"/>
    <w:rsid w:val="00823D0F"/>
    <w:rsid w:val="00824807"/>
    <w:rsid w:val="0082595D"/>
    <w:rsid w:val="008338C5"/>
    <w:rsid w:val="008358E8"/>
    <w:rsid w:val="00836559"/>
    <w:rsid w:val="00840EE8"/>
    <w:rsid w:val="00842142"/>
    <w:rsid w:val="00846E2C"/>
    <w:rsid w:val="00847092"/>
    <w:rsid w:val="008523C2"/>
    <w:rsid w:val="00853BBD"/>
    <w:rsid w:val="00853C82"/>
    <w:rsid w:val="00853D21"/>
    <w:rsid w:val="0085500E"/>
    <w:rsid w:val="00857873"/>
    <w:rsid w:val="0086247B"/>
    <w:rsid w:val="008627E1"/>
    <w:rsid w:val="00862B26"/>
    <w:rsid w:val="00865E48"/>
    <w:rsid w:val="008661D1"/>
    <w:rsid w:val="0086637B"/>
    <w:rsid w:val="00877252"/>
    <w:rsid w:val="008775B7"/>
    <w:rsid w:val="008827C4"/>
    <w:rsid w:val="00882C47"/>
    <w:rsid w:val="00883547"/>
    <w:rsid w:val="0088618D"/>
    <w:rsid w:val="00886725"/>
    <w:rsid w:val="00887ACD"/>
    <w:rsid w:val="008913BB"/>
    <w:rsid w:val="008925B8"/>
    <w:rsid w:val="00893CE5"/>
    <w:rsid w:val="00894473"/>
    <w:rsid w:val="008A2167"/>
    <w:rsid w:val="008A4C1D"/>
    <w:rsid w:val="008A4FC6"/>
    <w:rsid w:val="008A511A"/>
    <w:rsid w:val="008A5B5F"/>
    <w:rsid w:val="008A5EED"/>
    <w:rsid w:val="008A647F"/>
    <w:rsid w:val="008B0AF2"/>
    <w:rsid w:val="008B1181"/>
    <w:rsid w:val="008B11D1"/>
    <w:rsid w:val="008B4F57"/>
    <w:rsid w:val="008B7B66"/>
    <w:rsid w:val="008C568D"/>
    <w:rsid w:val="008C7A1B"/>
    <w:rsid w:val="008D1430"/>
    <w:rsid w:val="008D2340"/>
    <w:rsid w:val="008D3278"/>
    <w:rsid w:val="008D5F9F"/>
    <w:rsid w:val="008E1185"/>
    <w:rsid w:val="008E19D0"/>
    <w:rsid w:val="008E4269"/>
    <w:rsid w:val="008E48CD"/>
    <w:rsid w:val="008E6B7C"/>
    <w:rsid w:val="008F0A10"/>
    <w:rsid w:val="008F0D69"/>
    <w:rsid w:val="008F0F19"/>
    <w:rsid w:val="008F1227"/>
    <w:rsid w:val="008F1B11"/>
    <w:rsid w:val="008F58C0"/>
    <w:rsid w:val="008F640B"/>
    <w:rsid w:val="0090024D"/>
    <w:rsid w:val="009003D4"/>
    <w:rsid w:val="00902F36"/>
    <w:rsid w:val="00907CF1"/>
    <w:rsid w:val="009103A0"/>
    <w:rsid w:val="00911C02"/>
    <w:rsid w:val="00912E55"/>
    <w:rsid w:val="00913E0E"/>
    <w:rsid w:val="009150C0"/>
    <w:rsid w:val="0091546F"/>
    <w:rsid w:val="0092425F"/>
    <w:rsid w:val="00925C5E"/>
    <w:rsid w:val="00930998"/>
    <w:rsid w:val="00930A6E"/>
    <w:rsid w:val="00930F01"/>
    <w:rsid w:val="0093323E"/>
    <w:rsid w:val="0093501E"/>
    <w:rsid w:val="009359C6"/>
    <w:rsid w:val="00935E19"/>
    <w:rsid w:val="00937DD6"/>
    <w:rsid w:val="00941517"/>
    <w:rsid w:val="00943226"/>
    <w:rsid w:val="00951CEE"/>
    <w:rsid w:val="009526DB"/>
    <w:rsid w:val="00953995"/>
    <w:rsid w:val="00954330"/>
    <w:rsid w:val="00954912"/>
    <w:rsid w:val="00955460"/>
    <w:rsid w:val="00956E82"/>
    <w:rsid w:val="00957CAA"/>
    <w:rsid w:val="00960544"/>
    <w:rsid w:val="00963B04"/>
    <w:rsid w:val="00963F87"/>
    <w:rsid w:val="00967136"/>
    <w:rsid w:val="00977833"/>
    <w:rsid w:val="009813D8"/>
    <w:rsid w:val="009854DD"/>
    <w:rsid w:val="00986999"/>
    <w:rsid w:val="009872F4"/>
    <w:rsid w:val="00990B17"/>
    <w:rsid w:val="00992098"/>
    <w:rsid w:val="009928CD"/>
    <w:rsid w:val="00994162"/>
    <w:rsid w:val="00996D50"/>
    <w:rsid w:val="009A0794"/>
    <w:rsid w:val="009A0800"/>
    <w:rsid w:val="009A10C1"/>
    <w:rsid w:val="009A6292"/>
    <w:rsid w:val="009A6294"/>
    <w:rsid w:val="009A6766"/>
    <w:rsid w:val="009A7256"/>
    <w:rsid w:val="009B012E"/>
    <w:rsid w:val="009B0B0E"/>
    <w:rsid w:val="009B16D0"/>
    <w:rsid w:val="009B194B"/>
    <w:rsid w:val="009B5531"/>
    <w:rsid w:val="009B6162"/>
    <w:rsid w:val="009B630D"/>
    <w:rsid w:val="009B72BD"/>
    <w:rsid w:val="009C3A7D"/>
    <w:rsid w:val="009C4E77"/>
    <w:rsid w:val="009D0180"/>
    <w:rsid w:val="009D35E5"/>
    <w:rsid w:val="009D3625"/>
    <w:rsid w:val="009D6978"/>
    <w:rsid w:val="009D74AC"/>
    <w:rsid w:val="009E0F15"/>
    <w:rsid w:val="009E37EC"/>
    <w:rsid w:val="009E394B"/>
    <w:rsid w:val="009E44B0"/>
    <w:rsid w:val="009E51A7"/>
    <w:rsid w:val="009F0183"/>
    <w:rsid w:val="009F0FAD"/>
    <w:rsid w:val="009F6311"/>
    <w:rsid w:val="009F6CEF"/>
    <w:rsid w:val="009F6EC1"/>
    <w:rsid w:val="00A009DA"/>
    <w:rsid w:val="00A0145D"/>
    <w:rsid w:val="00A03CB8"/>
    <w:rsid w:val="00A057B8"/>
    <w:rsid w:val="00A06B0B"/>
    <w:rsid w:val="00A1281F"/>
    <w:rsid w:val="00A129B6"/>
    <w:rsid w:val="00A25532"/>
    <w:rsid w:val="00A33D98"/>
    <w:rsid w:val="00A3651D"/>
    <w:rsid w:val="00A36E34"/>
    <w:rsid w:val="00A42961"/>
    <w:rsid w:val="00A47597"/>
    <w:rsid w:val="00A503BD"/>
    <w:rsid w:val="00A512B0"/>
    <w:rsid w:val="00A54DD0"/>
    <w:rsid w:val="00A560FB"/>
    <w:rsid w:val="00A57FBC"/>
    <w:rsid w:val="00A62402"/>
    <w:rsid w:val="00A647C0"/>
    <w:rsid w:val="00A65E53"/>
    <w:rsid w:val="00A665B7"/>
    <w:rsid w:val="00A66661"/>
    <w:rsid w:val="00A6781F"/>
    <w:rsid w:val="00A70872"/>
    <w:rsid w:val="00A72A5B"/>
    <w:rsid w:val="00A8073C"/>
    <w:rsid w:val="00A8115C"/>
    <w:rsid w:val="00A81F97"/>
    <w:rsid w:val="00A831A0"/>
    <w:rsid w:val="00A86F53"/>
    <w:rsid w:val="00A943B3"/>
    <w:rsid w:val="00A946D4"/>
    <w:rsid w:val="00AA0AAF"/>
    <w:rsid w:val="00AA22F9"/>
    <w:rsid w:val="00AA3AC6"/>
    <w:rsid w:val="00AA5091"/>
    <w:rsid w:val="00AA6F9E"/>
    <w:rsid w:val="00AB1634"/>
    <w:rsid w:val="00AB2612"/>
    <w:rsid w:val="00AB4E41"/>
    <w:rsid w:val="00AB4F5D"/>
    <w:rsid w:val="00AB6295"/>
    <w:rsid w:val="00AB7D2F"/>
    <w:rsid w:val="00AC0A60"/>
    <w:rsid w:val="00AC35E5"/>
    <w:rsid w:val="00AD0686"/>
    <w:rsid w:val="00AD4C62"/>
    <w:rsid w:val="00AD78B9"/>
    <w:rsid w:val="00AD78CE"/>
    <w:rsid w:val="00AE2347"/>
    <w:rsid w:val="00AF13F8"/>
    <w:rsid w:val="00AF1555"/>
    <w:rsid w:val="00AF36C8"/>
    <w:rsid w:val="00AF3F64"/>
    <w:rsid w:val="00AF780A"/>
    <w:rsid w:val="00AF7B13"/>
    <w:rsid w:val="00B0049E"/>
    <w:rsid w:val="00B01B81"/>
    <w:rsid w:val="00B0349A"/>
    <w:rsid w:val="00B04274"/>
    <w:rsid w:val="00B06C16"/>
    <w:rsid w:val="00B12E9C"/>
    <w:rsid w:val="00B13580"/>
    <w:rsid w:val="00B15D74"/>
    <w:rsid w:val="00B15DB4"/>
    <w:rsid w:val="00B16A82"/>
    <w:rsid w:val="00B171DB"/>
    <w:rsid w:val="00B221DA"/>
    <w:rsid w:val="00B231F4"/>
    <w:rsid w:val="00B30E89"/>
    <w:rsid w:val="00B320CD"/>
    <w:rsid w:val="00B35AA7"/>
    <w:rsid w:val="00B40A00"/>
    <w:rsid w:val="00B43879"/>
    <w:rsid w:val="00B532EB"/>
    <w:rsid w:val="00B543F4"/>
    <w:rsid w:val="00B55767"/>
    <w:rsid w:val="00B61F2C"/>
    <w:rsid w:val="00B6228D"/>
    <w:rsid w:val="00B6285D"/>
    <w:rsid w:val="00B63E7F"/>
    <w:rsid w:val="00B64247"/>
    <w:rsid w:val="00B644D3"/>
    <w:rsid w:val="00B64C5A"/>
    <w:rsid w:val="00B7329F"/>
    <w:rsid w:val="00B7517E"/>
    <w:rsid w:val="00B80D63"/>
    <w:rsid w:val="00B8282E"/>
    <w:rsid w:val="00B85C0E"/>
    <w:rsid w:val="00B868C5"/>
    <w:rsid w:val="00B910AA"/>
    <w:rsid w:val="00B91523"/>
    <w:rsid w:val="00B91788"/>
    <w:rsid w:val="00B91AF7"/>
    <w:rsid w:val="00B93319"/>
    <w:rsid w:val="00B95242"/>
    <w:rsid w:val="00B95B82"/>
    <w:rsid w:val="00B97C1A"/>
    <w:rsid w:val="00BA18D6"/>
    <w:rsid w:val="00BA3C54"/>
    <w:rsid w:val="00BA686A"/>
    <w:rsid w:val="00BB08D9"/>
    <w:rsid w:val="00BB2D3F"/>
    <w:rsid w:val="00BB320F"/>
    <w:rsid w:val="00BB35EA"/>
    <w:rsid w:val="00BB4D03"/>
    <w:rsid w:val="00BB68B4"/>
    <w:rsid w:val="00BB6F21"/>
    <w:rsid w:val="00BB7AD2"/>
    <w:rsid w:val="00BC2764"/>
    <w:rsid w:val="00BC3E79"/>
    <w:rsid w:val="00BC763A"/>
    <w:rsid w:val="00BD3B7C"/>
    <w:rsid w:val="00BD5817"/>
    <w:rsid w:val="00BD588D"/>
    <w:rsid w:val="00BE4262"/>
    <w:rsid w:val="00BE4A49"/>
    <w:rsid w:val="00BE4E0D"/>
    <w:rsid w:val="00BE6B1D"/>
    <w:rsid w:val="00BF0195"/>
    <w:rsid w:val="00BF2E54"/>
    <w:rsid w:val="00BF4473"/>
    <w:rsid w:val="00BF626B"/>
    <w:rsid w:val="00C02991"/>
    <w:rsid w:val="00C03BFC"/>
    <w:rsid w:val="00C0479A"/>
    <w:rsid w:val="00C04DB5"/>
    <w:rsid w:val="00C06704"/>
    <w:rsid w:val="00C12402"/>
    <w:rsid w:val="00C125F5"/>
    <w:rsid w:val="00C13361"/>
    <w:rsid w:val="00C16B32"/>
    <w:rsid w:val="00C17C56"/>
    <w:rsid w:val="00C20572"/>
    <w:rsid w:val="00C228BA"/>
    <w:rsid w:val="00C233F6"/>
    <w:rsid w:val="00C271CD"/>
    <w:rsid w:val="00C27283"/>
    <w:rsid w:val="00C2735F"/>
    <w:rsid w:val="00C3049B"/>
    <w:rsid w:val="00C33005"/>
    <w:rsid w:val="00C3371B"/>
    <w:rsid w:val="00C34444"/>
    <w:rsid w:val="00C34884"/>
    <w:rsid w:val="00C433F1"/>
    <w:rsid w:val="00C45B4E"/>
    <w:rsid w:val="00C46599"/>
    <w:rsid w:val="00C56042"/>
    <w:rsid w:val="00C57791"/>
    <w:rsid w:val="00C6179C"/>
    <w:rsid w:val="00C61AA7"/>
    <w:rsid w:val="00C64F6C"/>
    <w:rsid w:val="00C64F74"/>
    <w:rsid w:val="00C6635C"/>
    <w:rsid w:val="00C66D48"/>
    <w:rsid w:val="00C70DF4"/>
    <w:rsid w:val="00C76DA9"/>
    <w:rsid w:val="00C778A5"/>
    <w:rsid w:val="00C879A9"/>
    <w:rsid w:val="00C904B7"/>
    <w:rsid w:val="00C928F4"/>
    <w:rsid w:val="00C936FC"/>
    <w:rsid w:val="00C93C07"/>
    <w:rsid w:val="00C971F4"/>
    <w:rsid w:val="00C97989"/>
    <w:rsid w:val="00CA2090"/>
    <w:rsid w:val="00CA2D90"/>
    <w:rsid w:val="00CB537F"/>
    <w:rsid w:val="00CB5951"/>
    <w:rsid w:val="00CC1F81"/>
    <w:rsid w:val="00CC5462"/>
    <w:rsid w:val="00CC56AB"/>
    <w:rsid w:val="00CD0FFD"/>
    <w:rsid w:val="00CD1FB6"/>
    <w:rsid w:val="00CD6923"/>
    <w:rsid w:val="00CD7395"/>
    <w:rsid w:val="00CD7C77"/>
    <w:rsid w:val="00CD7C83"/>
    <w:rsid w:val="00CE0AB3"/>
    <w:rsid w:val="00CE153C"/>
    <w:rsid w:val="00CE3F90"/>
    <w:rsid w:val="00CF0789"/>
    <w:rsid w:val="00CF1A22"/>
    <w:rsid w:val="00CF1D5E"/>
    <w:rsid w:val="00D00814"/>
    <w:rsid w:val="00D00F9F"/>
    <w:rsid w:val="00D023C2"/>
    <w:rsid w:val="00D0317F"/>
    <w:rsid w:val="00D12F9C"/>
    <w:rsid w:val="00D15FAC"/>
    <w:rsid w:val="00D2259E"/>
    <w:rsid w:val="00D2324D"/>
    <w:rsid w:val="00D2360C"/>
    <w:rsid w:val="00D241A7"/>
    <w:rsid w:val="00D25476"/>
    <w:rsid w:val="00D30912"/>
    <w:rsid w:val="00D31A6A"/>
    <w:rsid w:val="00D32085"/>
    <w:rsid w:val="00D32A60"/>
    <w:rsid w:val="00D35FED"/>
    <w:rsid w:val="00D3684B"/>
    <w:rsid w:val="00D371F0"/>
    <w:rsid w:val="00D40B62"/>
    <w:rsid w:val="00D42B68"/>
    <w:rsid w:val="00D4411F"/>
    <w:rsid w:val="00D4502D"/>
    <w:rsid w:val="00D50109"/>
    <w:rsid w:val="00D509BB"/>
    <w:rsid w:val="00D51FB7"/>
    <w:rsid w:val="00D54A10"/>
    <w:rsid w:val="00D55D44"/>
    <w:rsid w:val="00D618C2"/>
    <w:rsid w:val="00D65869"/>
    <w:rsid w:val="00D65BBA"/>
    <w:rsid w:val="00D67DC3"/>
    <w:rsid w:val="00D74B29"/>
    <w:rsid w:val="00D7590A"/>
    <w:rsid w:val="00D75F06"/>
    <w:rsid w:val="00D7646A"/>
    <w:rsid w:val="00D76F10"/>
    <w:rsid w:val="00D77A4B"/>
    <w:rsid w:val="00D80F19"/>
    <w:rsid w:val="00D84C1A"/>
    <w:rsid w:val="00D8543C"/>
    <w:rsid w:val="00D874EE"/>
    <w:rsid w:val="00D916D0"/>
    <w:rsid w:val="00D941FF"/>
    <w:rsid w:val="00D953D9"/>
    <w:rsid w:val="00D9600A"/>
    <w:rsid w:val="00D971BA"/>
    <w:rsid w:val="00D97656"/>
    <w:rsid w:val="00DA2513"/>
    <w:rsid w:val="00DA4C2B"/>
    <w:rsid w:val="00DA6A39"/>
    <w:rsid w:val="00DB170C"/>
    <w:rsid w:val="00DB5364"/>
    <w:rsid w:val="00DB797B"/>
    <w:rsid w:val="00DB7D1C"/>
    <w:rsid w:val="00DC1289"/>
    <w:rsid w:val="00DC3BE7"/>
    <w:rsid w:val="00DC452A"/>
    <w:rsid w:val="00DC53D2"/>
    <w:rsid w:val="00DC548F"/>
    <w:rsid w:val="00DD0A67"/>
    <w:rsid w:val="00DD1326"/>
    <w:rsid w:val="00DD35C8"/>
    <w:rsid w:val="00DD402A"/>
    <w:rsid w:val="00DD45D6"/>
    <w:rsid w:val="00DD6193"/>
    <w:rsid w:val="00DD7960"/>
    <w:rsid w:val="00DE06F6"/>
    <w:rsid w:val="00DF06DA"/>
    <w:rsid w:val="00DF5048"/>
    <w:rsid w:val="00DF6769"/>
    <w:rsid w:val="00DF6826"/>
    <w:rsid w:val="00E0237E"/>
    <w:rsid w:val="00E07587"/>
    <w:rsid w:val="00E121CB"/>
    <w:rsid w:val="00E13343"/>
    <w:rsid w:val="00E15D7A"/>
    <w:rsid w:val="00E21825"/>
    <w:rsid w:val="00E26242"/>
    <w:rsid w:val="00E27896"/>
    <w:rsid w:val="00E31EEE"/>
    <w:rsid w:val="00E329B4"/>
    <w:rsid w:val="00E3418A"/>
    <w:rsid w:val="00E37845"/>
    <w:rsid w:val="00E400EB"/>
    <w:rsid w:val="00E40689"/>
    <w:rsid w:val="00E44357"/>
    <w:rsid w:val="00E50030"/>
    <w:rsid w:val="00E5287C"/>
    <w:rsid w:val="00E54ACC"/>
    <w:rsid w:val="00E57C38"/>
    <w:rsid w:val="00E605BE"/>
    <w:rsid w:val="00E66923"/>
    <w:rsid w:val="00E70F84"/>
    <w:rsid w:val="00E712C8"/>
    <w:rsid w:val="00E71F43"/>
    <w:rsid w:val="00E72ED7"/>
    <w:rsid w:val="00E73B46"/>
    <w:rsid w:val="00E76760"/>
    <w:rsid w:val="00E774D6"/>
    <w:rsid w:val="00E774EB"/>
    <w:rsid w:val="00E8005C"/>
    <w:rsid w:val="00E80DF2"/>
    <w:rsid w:val="00E80F74"/>
    <w:rsid w:val="00E833CE"/>
    <w:rsid w:val="00E83D58"/>
    <w:rsid w:val="00E91826"/>
    <w:rsid w:val="00E948A9"/>
    <w:rsid w:val="00EA4B50"/>
    <w:rsid w:val="00EA51AA"/>
    <w:rsid w:val="00EA5CE1"/>
    <w:rsid w:val="00EB1508"/>
    <w:rsid w:val="00EB26AD"/>
    <w:rsid w:val="00EB30BC"/>
    <w:rsid w:val="00EB7A94"/>
    <w:rsid w:val="00EB7D73"/>
    <w:rsid w:val="00EC0D9B"/>
    <w:rsid w:val="00EC33F2"/>
    <w:rsid w:val="00EC4323"/>
    <w:rsid w:val="00EC476A"/>
    <w:rsid w:val="00EC48A6"/>
    <w:rsid w:val="00EC4AF9"/>
    <w:rsid w:val="00EC5031"/>
    <w:rsid w:val="00ED0512"/>
    <w:rsid w:val="00ED65FE"/>
    <w:rsid w:val="00EE20F1"/>
    <w:rsid w:val="00EE2511"/>
    <w:rsid w:val="00EE2847"/>
    <w:rsid w:val="00EE386E"/>
    <w:rsid w:val="00EE4602"/>
    <w:rsid w:val="00EE5227"/>
    <w:rsid w:val="00EE5FD4"/>
    <w:rsid w:val="00EF079D"/>
    <w:rsid w:val="00EF0D35"/>
    <w:rsid w:val="00EF1C71"/>
    <w:rsid w:val="00EF291A"/>
    <w:rsid w:val="00EF403A"/>
    <w:rsid w:val="00EF549C"/>
    <w:rsid w:val="00EF5D13"/>
    <w:rsid w:val="00EF68DA"/>
    <w:rsid w:val="00F00001"/>
    <w:rsid w:val="00F01ABD"/>
    <w:rsid w:val="00F03A12"/>
    <w:rsid w:val="00F03F98"/>
    <w:rsid w:val="00F11396"/>
    <w:rsid w:val="00F1201D"/>
    <w:rsid w:val="00F12309"/>
    <w:rsid w:val="00F14C15"/>
    <w:rsid w:val="00F156D6"/>
    <w:rsid w:val="00F16F1E"/>
    <w:rsid w:val="00F23C88"/>
    <w:rsid w:val="00F318B8"/>
    <w:rsid w:val="00F34B32"/>
    <w:rsid w:val="00F37229"/>
    <w:rsid w:val="00F406AB"/>
    <w:rsid w:val="00F44026"/>
    <w:rsid w:val="00F515D6"/>
    <w:rsid w:val="00F56736"/>
    <w:rsid w:val="00F57D8F"/>
    <w:rsid w:val="00F6375B"/>
    <w:rsid w:val="00F6451F"/>
    <w:rsid w:val="00F6616C"/>
    <w:rsid w:val="00F66325"/>
    <w:rsid w:val="00F7064F"/>
    <w:rsid w:val="00F70D99"/>
    <w:rsid w:val="00F74CF5"/>
    <w:rsid w:val="00F7612B"/>
    <w:rsid w:val="00F76D99"/>
    <w:rsid w:val="00F812EA"/>
    <w:rsid w:val="00F86348"/>
    <w:rsid w:val="00F90F3C"/>
    <w:rsid w:val="00F9169A"/>
    <w:rsid w:val="00FA0E24"/>
    <w:rsid w:val="00FA55C6"/>
    <w:rsid w:val="00FB162D"/>
    <w:rsid w:val="00FB6186"/>
    <w:rsid w:val="00FC1928"/>
    <w:rsid w:val="00FD0019"/>
    <w:rsid w:val="00FE3A49"/>
    <w:rsid w:val="00FE4A68"/>
    <w:rsid w:val="00FE4DBF"/>
    <w:rsid w:val="00FE5D9A"/>
    <w:rsid w:val="00FE6B88"/>
    <w:rsid w:val="00FE713A"/>
    <w:rsid w:val="00FF1E35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332D2B"/>
  <w15:chartTrackingRefBased/>
  <w15:docId w15:val="{BCF43BD5-1393-49C7-B7ED-B45B1E33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C2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1601A9"/>
    <w:pPr>
      <w:numPr>
        <w:numId w:val="2"/>
      </w:numPr>
      <w:tabs>
        <w:tab w:val="clear" w:pos="3005"/>
        <w:tab w:val="num" w:pos="1304"/>
        <w:tab w:val="left" w:pos="1701"/>
      </w:tabs>
      <w:ind w:left="1304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3"/>
      </w:numPr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qFormat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qFormat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character" w:customStyle="1" w:styleId="TALCar">
    <w:name w:val="TAL Car"/>
    <w:qFormat/>
    <w:rsid w:val="00FF502F"/>
    <w:rPr>
      <w:rFonts w:ascii="Arial" w:eastAsia="Times New Roman" w:hAnsi="Arial"/>
      <w:sz w:val="18"/>
    </w:rPr>
  </w:style>
  <w:style w:type="character" w:customStyle="1" w:styleId="B1Char">
    <w:name w:val="B1 Char"/>
    <w:rsid w:val="00CD7395"/>
    <w:rPr>
      <w:rFonts w:eastAsia="MS Mincho"/>
      <w:lang w:val="en-GB" w:eastAsia="en-US" w:bidi="ar-SA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BalloonText">
    <w:name w:val="Balloon Text"/>
    <w:basedOn w:val="Normal"/>
    <w:link w:val="BalloonTextChar"/>
    <w:rsid w:val="000414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41461"/>
    <w:rPr>
      <w:rFonts w:ascii="Segoe UI" w:eastAsia="MS Mincho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0145D"/>
    <w:rPr>
      <w:b/>
      <w:bCs/>
    </w:rPr>
  </w:style>
  <w:style w:type="character" w:styleId="CommentReference">
    <w:name w:val="annotation reference"/>
    <w:qFormat/>
    <w:rsid w:val="00B01B8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01B81"/>
  </w:style>
  <w:style w:type="character" w:customStyle="1" w:styleId="CommentTextChar">
    <w:name w:val="Comment Text Char"/>
    <w:link w:val="CommentText"/>
    <w:qFormat/>
    <w:rsid w:val="00B01B81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01B81"/>
    <w:rPr>
      <w:b/>
      <w:bCs/>
    </w:rPr>
  </w:style>
  <w:style w:type="character" w:customStyle="1" w:styleId="CommentSubjectChar">
    <w:name w:val="Comment Subject Char"/>
    <w:link w:val="CommentSubject"/>
    <w:rsid w:val="00B01B81"/>
    <w:rPr>
      <w:rFonts w:ascii="Arial" w:eastAsia="MS Mincho" w:hAnsi="Arial"/>
      <w:b/>
      <w:bCs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BF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BFC"/>
    <w:rPr>
      <w:rFonts w:ascii="Arial" w:eastAsia="Batang" w:hAnsi="Arial"/>
      <w:spacing w:val="2"/>
    </w:rPr>
  </w:style>
  <w:style w:type="table" w:styleId="TableGrid">
    <w:name w:val="Table Grid"/>
    <w:basedOn w:val="TableNormal"/>
    <w:uiPriority w:val="39"/>
    <w:qFormat/>
    <w:rsid w:val="00955460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2E268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99"/>
    <w:qFormat/>
    <w:locked/>
    <w:rsid w:val="00ED0512"/>
    <w:rPr>
      <w:rFonts w:ascii="Calibri" w:eastAsia="Calibri" w:hAnsi="Calibri"/>
      <w:sz w:val="22"/>
      <w:szCs w:val="22"/>
    </w:rPr>
  </w:style>
  <w:style w:type="paragraph" w:customStyle="1" w:styleId="ListParagraph3">
    <w:name w:val="List Paragraph3"/>
    <w:basedOn w:val="Normal"/>
    <w:rsid w:val="009C3A7D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9C3A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qFormat/>
    <w:rsid w:val="009E51A7"/>
  </w:style>
  <w:style w:type="paragraph" w:styleId="Revision">
    <w:name w:val="Revision"/>
    <w:hidden/>
    <w:uiPriority w:val="99"/>
    <w:semiHidden/>
    <w:rsid w:val="001B23FE"/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9D3625"/>
    <w:pPr>
      <w:tabs>
        <w:tab w:val="left" w:pos="1622"/>
      </w:tabs>
      <w:spacing w:after="0"/>
      <w:ind w:left="1622" w:hanging="363"/>
    </w:pPr>
    <w:rPr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9D3625"/>
    <w:rPr>
      <w:rFonts w:ascii="Arial" w:eastAsia="MS Mincho" w:hAnsi="Arial"/>
      <w:szCs w:val="24"/>
      <w:lang w:val="x-none" w:eastAsia="x-none"/>
    </w:rPr>
  </w:style>
  <w:style w:type="character" w:customStyle="1" w:styleId="Heading1Char">
    <w:name w:val="Heading 1 Char"/>
    <w:link w:val="Heading1"/>
    <w:rsid w:val="00D7646A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rsid w:val="00D7646A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Number">
    <w:name w:val="List Number"/>
    <w:basedOn w:val="Normal"/>
    <w:rsid w:val="007C7C65"/>
    <w:pPr>
      <w:numPr>
        <w:numId w:val="1"/>
      </w:numPr>
      <w:contextualSpacing/>
    </w:pPr>
  </w:style>
  <w:style w:type="paragraph" w:customStyle="1" w:styleId="FirstChange">
    <w:name w:val="First Change"/>
    <w:basedOn w:val="Normal"/>
    <w:qFormat/>
    <w:rsid w:val="00E341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styleId="UnresolvedMention">
    <w:name w:val="Unresolved Mention"/>
    <w:basedOn w:val="DefaultParagraphFont"/>
    <w:uiPriority w:val="99"/>
    <w:semiHidden/>
    <w:unhideWhenUsed/>
    <w:rsid w:val="00C125F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9D0180"/>
  </w:style>
  <w:style w:type="paragraph" w:customStyle="1" w:styleId="paragraph">
    <w:name w:val="paragraph"/>
    <w:basedOn w:val="Normal"/>
    <w:rsid w:val="004139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1390E"/>
  </w:style>
  <w:style w:type="character" w:customStyle="1" w:styleId="contextualspellingandgrammarerror">
    <w:name w:val="contextualspellingandgrammarerror"/>
    <w:basedOn w:val="DefaultParagraphFont"/>
    <w:rsid w:val="00413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7326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038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323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969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750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489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868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60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0144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796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95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235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85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26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7312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25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630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892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794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761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007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516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234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22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2193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2701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383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26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47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198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2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30526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024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739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89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7229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3869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8064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0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2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92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9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3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9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2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3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6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1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9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6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8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2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45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1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95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397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775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946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Julien Muller</DisplayName>
        <AccountId>319</AccountId>
        <AccountType/>
      </UserInfo>
      <UserInfo>
        <DisplayName>Ali Parichehreh</DisplayName>
        <AccountId>754</AccountId>
        <AccountType/>
      </UserInfo>
      <UserInfo>
        <DisplayName>Sakib Bin Redhwan</DisplayName>
        <AccountId>386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0672F-70E5-4040-B302-8F37BAB696E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3C788252-31AF-4936-BFBF-20C7ADDDB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DF9F8C-2D81-40B7-B054-F1FB6AA0C8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EBE40C-B83E-4222-A867-038A193D43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3</Pages>
  <Words>972</Words>
  <Characters>5128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SHR and SPR</vt:lpstr>
      <vt:lpstr>3GPP TSG-RAN WG3 Meeting #60</vt:lpstr>
    </vt:vector>
  </TitlesOfParts>
  <Company>Ericsson</Company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SHR and SPR</dc:title>
  <dc:subject/>
  <dc:creator>Ericsson</dc:creator>
  <cp:keywords/>
  <cp:lastModifiedBy>Ericsson User</cp:lastModifiedBy>
  <cp:revision>36</cp:revision>
  <dcterms:created xsi:type="dcterms:W3CDTF">2023-11-02T22:02:00Z</dcterms:created>
  <dcterms:modified xsi:type="dcterms:W3CDTF">2024-10-09T16:17:00Z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TaxCatchAll">
    <vt:lpwstr/>
  </property>
  <property fmtid="{D5CDD505-2E9C-101B-9397-08002B2CF9AE}" pid="4" name="_ip_UnifiedCompliancePolicyUIAction">
    <vt:lpwstr/>
  </property>
  <property fmtid="{D5CDD505-2E9C-101B-9397-08002B2CF9AE}" pid="5" name="lcf76f155ced4ddcb4097134ff3c332f">
    <vt:lpwstr/>
  </property>
  <property fmtid="{D5CDD505-2E9C-101B-9397-08002B2CF9AE}" pid="6" name="_ip_UnifiedCompliancePolicyProperties">
    <vt:lpwstr/>
  </property>
  <property fmtid="{D5CDD505-2E9C-101B-9397-08002B2CF9AE}" pid="7" name="Sign-off status">
    <vt:lpwstr/>
  </property>
  <property fmtid="{D5CDD505-2E9C-101B-9397-08002B2CF9AE}" pid="8" name="Checked by">
    <vt:lpwstr>0x010100F3E9551B3FDDA24EBF0A209BAAD637CA</vt:lpwstr>
  </property>
  <property fmtid="{D5CDD505-2E9C-101B-9397-08002B2CF9AE}" pid="9" name="Exact">
    <vt:lpwstr>551</vt:lpwstr>
  </property>
  <property fmtid="{D5CDD505-2E9C-101B-9397-08002B2CF9AE}" pid="10" name="MediaServiceImageTags">
    <vt:lpwstr/>
  </property>
</Properties>
</file>